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658" w:rsidRPr="00FC0F32" w:rsidRDefault="00E0760C">
      <w:pPr>
        <w:spacing w:after="76" w:line="259" w:lineRule="auto"/>
        <w:ind w:left="0" w:firstLine="0"/>
        <w:jc w:val="left"/>
        <w:rPr>
          <w:color w:val="002060"/>
        </w:rPr>
      </w:pPr>
      <w:r w:rsidRPr="00FC0F32">
        <w:rPr>
          <w:rFonts w:ascii="Calibri" w:eastAsia="Calibri" w:hAnsi="Calibri" w:cs="Calibri"/>
          <w:color w:val="002060"/>
          <w:sz w:val="22"/>
        </w:rPr>
        <w:t xml:space="preserve"> </w:t>
      </w:r>
    </w:p>
    <w:p w:rsidR="00910658" w:rsidRPr="00FC0F32" w:rsidRDefault="00FF3E62">
      <w:pPr>
        <w:spacing w:after="0" w:line="259" w:lineRule="auto"/>
        <w:ind w:left="382" w:firstLine="0"/>
        <w:jc w:val="left"/>
        <w:rPr>
          <w:color w:val="002060"/>
        </w:rPr>
      </w:pPr>
      <w:r w:rsidRPr="00FC0F32">
        <w:rPr>
          <w:b/>
          <w:color w:val="002060"/>
          <w:sz w:val="28"/>
        </w:rPr>
        <w:t>ACADEMIC MISCONDUCT POLICY</w:t>
      </w:r>
      <w:r w:rsidR="00E0760C" w:rsidRPr="00FC0F32">
        <w:rPr>
          <w:color w:val="002060"/>
          <w:sz w:val="28"/>
        </w:rPr>
        <w:t xml:space="preserve"> </w:t>
      </w:r>
    </w:p>
    <w:p w:rsidR="00910658" w:rsidRPr="00FC0F32" w:rsidRDefault="00E0760C">
      <w:pPr>
        <w:spacing w:after="0" w:line="259" w:lineRule="auto"/>
        <w:ind w:left="0" w:firstLine="0"/>
        <w:jc w:val="left"/>
        <w:rPr>
          <w:color w:val="002060"/>
        </w:rPr>
      </w:pPr>
      <w:r w:rsidRPr="00FC0F32">
        <w:rPr>
          <w:rFonts w:ascii="Calibri" w:eastAsia="Calibri" w:hAnsi="Calibri" w:cs="Calibri"/>
          <w:color w:val="002060"/>
          <w:sz w:val="15"/>
        </w:rPr>
        <w:t xml:space="preserve"> </w:t>
      </w:r>
    </w:p>
    <w:p w:rsidR="00910658" w:rsidRPr="00FC0F32" w:rsidRDefault="00E0760C">
      <w:pPr>
        <w:spacing w:after="0" w:line="259" w:lineRule="auto"/>
        <w:ind w:left="0" w:firstLine="0"/>
        <w:jc w:val="left"/>
        <w:rPr>
          <w:color w:val="002060"/>
        </w:rPr>
      </w:pPr>
      <w:r w:rsidRPr="00FC0F32">
        <w:rPr>
          <w:rFonts w:ascii="Calibri" w:eastAsia="Calibri" w:hAnsi="Calibri" w:cs="Calibri"/>
          <w:color w:val="002060"/>
          <w:sz w:val="20"/>
        </w:rPr>
        <w:t xml:space="preserve"> </w:t>
      </w:r>
      <w:bookmarkStart w:id="0" w:name="_GoBack"/>
      <w:bookmarkEnd w:id="0"/>
    </w:p>
    <w:p w:rsidR="00910658" w:rsidRPr="00FC0F32" w:rsidRDefault="00E0760C">
      <w:pPr>
        <w:spacing w:after="42" w:line="259" w:lineRule="auto"/>
        <w:ind w:left="0" w:firstLine="0"/>
        <w:jc w:val="left"/>
        <w:rPr>
          <w:color w:val="002060"/>
        </w:rPr>
      </w:pPr>
      <w:r w:rsidRPr="00FC0F32">
        <w:rPr>
          <w:rFonts w:ascii="Calibri" w:eastAsia="Calibri" w:hAnsi="Calibri" w:cs="Calibri"/>
          <w:color w:val="002060"/>
          <w:sz w:val="20"/>
        </w:rPr>
        <w:t xml:space="preserve"> </w:t>
      </w:r>
    </w:p>
    <w:p w:rsidR="00910658" w:rsidRPr="00FC0F32" w:rsidRDefault="00FF3E62" w:rsidP="00FF3E62">
      <w:pPr>
        <w:spacing w:after="59"/>
        <w:ind w:left="377" w:right="92"/>
        <w:rPr>
          <w:color w:val="002060"/>
        </w:rPr>
      </w:pPr>
      <w:r w:rsidRPr="00FC0F32">
        <w:rPr>
          <w:i/>
          <w:color w:val="002060"/>
        </w:rPr>
        <w:t>This policy</w:t>
      </w:r>
      <w:r w:rsidR="00E0760C" w:rsidRPr="00FC0F32">
        <w:rPr>
          <w:i/>
          <w:color w:val="002060"/>
        </w:rPr>
        <w:t xml:space="preserve"> applies to </w:t>
      </w:r>
      <w:r w:rsidRPr="00FC0F32">
        <w:rPr>
          <w:i/>
          <w:color w:val="002060"/>
        </w:rPr>
        <w:t xml:space="preserve">SCITT </w:t>
      </w:r>
      <w:r w:rsidR="00E0760C" w:rsidRPr="00FC0F32">
        <w:rPr>
          <w:i/>
          <w:color w:val="002060"/>
        </w:rPr>
        <w:t>assessment</w:t>
      </w:r>
      <w:r w:rsidRPr="00FC0F32">
        <w:rPr>
          <w:i/>
          <w:color w:val="002060"/>
        </w:rPr>
        <w:t xml:space="preserve">s and QTS submission, all other cases of Epgce irregularity come under the Newcastle University ‘Procedure for Assessment Irregularities’ policy, which </w:t>
      </w:r>
      <w:r w:rsidR="00E0760C" w:rsidRPr="00FC0F32">
        <w:rPr>
          <w:i/>
          <w:color w:val="002060"/>
        </w:rPr>
        <w:t>should be read in conjunction with, the</w:t>
      </w:r>
      <w:r w:rsidRPr="00FC0F32">
        <w:rPr>
          <w:i/>
          <w:color w:val="002060"/>
        </w:rPr>
        <w:t>ir</w:t>
      </w:r>
      <w:r w:rsidR="00E0760C" w:rsidRPr="00FC0F32">
        <w:rPr>
          <w:i/>
          <w:color w:val="002060"/>
        </w:rPr>
        <w:t xml:space="preserve"> overarching </w:t>
      </w:r>
      <w:r w:rsidR="0046080F" w:rsidRPr="00FC0F32">
        <w:rPr>
          <w:i/>
          <w:color w:val="002060"/>
        </w:rPr>
        <w:t>Trainee</w:t>
      </w:r>
      <w:r w:rsidR="00E0760C" w:rsidRPr="00FC0F32">
        <w:rPr>
          <w:i/>
          <w:color w:val="002060"/>
        </w:rPr>
        <w:t xml:space="preserve"> Disciplinary Procedure.</w:t>
      </w:r>
      <w:r w:rsidR="00E0760C" w:rsidRPr="00FC0F32">
        <w:rPr>
          <w:color w:val="002060"/>
        </w:rPr>
        <w:t xml:space="preserve"> </w:t>
      </w:r>
    </w:p>
    <w:p w:rsidR="00910658" w:rsidRPr="00FC0F32" w:rsidRDefault="00E0760C" w:rsidP="00FF3E62">
      <w:pPr>
        <w:spacing w:after="59"/>
        <w:ind w:left="377" w:right="92"/>
        <w:rPr>
          <w:color w:val="002060"/>
        </w:rPr>
      </w:pPr>
      <w:r w:rsidRPr="00FC0F32">
        <w:rPr>
          <w:i/>
          <w:color w:val="002060"/>
        </w:rPr>
        <w:t>The principles of this proced</w:t>
      </w:r>
      <w:r w:rsidR="00FF3E62" w:rsidRPr="00FC0F32">
        <w:rPr>
          <w:i/>
          <w:color w:val="002060"/>
        </w:rPr>
        <w:t xml:space="preserve">ure apply to all SCITT </w:t>
      </w:r>
      <w:r w:rsidRPr="00FC0F32">
        <w:rPr>
          <w:i/>
          <w:color w:val="002060"/>
        </w:rPr>
        <w:t xml:space="preserve">partnership </w:t>
      </w:r>
      <w:r w:rsidR="0046080F" w:rsidRPr="00FC0F32">
        <w:rPr>
          <w:i/>
          <w:color w:val="002060"/>
        </w:rPr>
        <w:t>trainee</w:t>
      </w:r>
      <w:r w:rsidRPr="00FC0F32">
        <w:rPr>
          <w:i/>
          <w:color w:val="002060"/>
        </w:rPr>
        <w:t>s in all locations</w:t>
      </w:r>
      <w:r w:rsidR="00FF3E62" w:rsidRPr="00FC0F32">
        <w:rPr>
          <w:i/>
          <w:color w:val="002060"/>
        </w:rPr>
        <w:t>.</w:t>
      </w:r>
      <w:r w:rsidRPr="00FC0F32">
        <w:rPr>
          <w:color w:val="002060"/>
        </w:rPr>
        <w:t xml:space="preserve"> </w:t>
      </w:r>
    </w:p>
    <w:p w:rsidR="00910658" w:rsidRPr="00FC0F32" w:rsidRDefault="00E0760C">
      <w:pPr>
        <w:spacing w:after="145" w:line="259" w:lineRule="auto"/>
        <w:ind w:left="0" w:firstLine="0"/>
        <w:jc w:val="left"/>
        <w:rPr>
          <w:color w:val="002060"/>
        </w:rPr>
      </w:pPr>
      <w:r w:rsidRPr="00FC0F32">
        <w:rPr>
          <w:rFonts w:ascii="Calibri" w:eastAsia="Calibri" w:hAnsi="Calibri" w:cs="Calibri"/>
          <w:color w:val="002060"/>
          <w:sz w:val="11"/>
        </w:rPr>
        <w:t xml:space="preserve"> </w:t>
      </w:r>
    </w:p>
    <w:p w:rsidR="00910658" w:rsidRPr="00FC0F32" w:rsidRDefault="00E0760C">
      <w:pPr>
        <w:pStyle w:val="Heading1"/>
        <w:spacing w:after="202"/>
        <w:ind w:left="377"/>
        <w:rPr>
          <w:color w:val="002060"/>
        </w:rPr>
      </w:pPr>
      <w:r w:rsidRPr="00FC0F32">
        <w:rPr>
          <w:color w:val="002060"/>
        </w:rPr>
        <w:t>Introduction</w:t>
      </w:r>
      <w:r w:rsidRPr="00FC0F32">
        <w:rPr>
          <w:b w:val="0"/>
          <w:color w:val="002060"/>
          <w:u w:val="none"/>
        </w:rPr>
        <w:t xml:space="preserve"> </w:t>
      </w:r>
    </w:p>
    <w:p w:rsidR="00910658" w:rsidRPr="00FC0F32" w:rsidRDefault="00E0760C">
      <w:pPr>
        <w:spacing w:after="225"/>
        <w:ind w:left="382" w:hanging="382"/>
        <w:rPr>
          <w:color w:val="002060"/>
        </w:rPr>
      </w:pPr>
      <w:r w:rsidRPr="00FC0F32">
        <w:rPr>
          <w:rFonts w:ascii="Calibri" w:eastAsia="Calibri" w:hAnsi="Calibri" w:cs="Calibri"/>
          <w:color w:val="002060"/>
          <w:sz w:val="17"/>
          <w:vertAlign w:val="superscript"/>
        </w:rPr>
        <w:t xml:space="preserve"> </w:t>
      </w:r>
      <w:r w:rsidR="00FF3E62" w:rsidRPr="00FC0F32">
        <w:rPr>
          <w:rFonts w:ascii="Calibri" w:eastAsia="Calibri" w:hAnsi="Calibri" w:cs="Calibri"/>
          <w:color w:val="002060"/>
          <w:sz w:val="17"/>
          <w:vertAlign w:val="superscript"/>
        </w:rPr>
        <w:tab/>
      </w:r>
      <w:r w:rsidR="00FF3E62" w:rsidRPr="00FC0F32">
        <w:rPr>
          <w:color w:val="002060"/>
        </w:rPr>
        <w:t>The SCITT</w:t>
      </w:r>
      <w:r w:rsidRPr="00FC0F32">
        <w:rPr>
          <w:color w:val="002060"/>
        </w:rPr>
        <w:t xml:space="preserve"> is committed to ensuring fairness in assessment and has established this procedure for dealing with assessment irregularities. </w:t>
      </w:r>
    </w:p>
    <w:p w:rsidR="00910658" w:rsidRPr="00FC0F32" w:rsidRDefault="00E0760C">
      <w:pPr>
        <w:spacing w:after="0"/>
        <w:ind w:left="382" w:right="113" w:hanging="382"/>
        <w:rPr>
          <w:color w:val="002060"/>
        </w:rPr>
      </w:pPr>
      <w:r w:rsidRPr="00FC0F32">
        <w:rPr>
          <w:rFonts w:ascii="Calibri" w:eastAsia="Calibri" w:hAnsi="Calibri" w:cs="Calibri"/>
          <w:color w:val="002060"/>
          <w:sz w:val="18"/>
          <w:vertAlign w:val="superscript"/>
        </w:rPr>
        <w:t xml:space="preserve"> </w:t>
      </w:r>
      <w:r w:rsidR="00FF3E62" w:rsidRPr="00FC0F32">
        <w:rPr>
          <w:rFonts w:ascii="Calibri" w:eastAsia="Calibri" w:hAnsi="Calibri" w:cs="Calibri"/>
          <w:color w:val="002060"/>
          <w:sz w:val="18"/>
          <w:vertAlign w:val="superscript"/>
        </w:rPr>
        <w:tab/>
      </w:r>
      <w:r w:rsidRPr="00FC0F32">
        <w:rPr>
          <w:color w:val="002060"/>
        </w:rPr>
        <w:t xml:space="preserve">These procedures seek to ensure that </w:t>
      </w:r>
      <w:r w:rsidR="0046080F" w:rsidRPr="00FC0F32">
        <w:rPr>
          <w:color w:val="002060"/>
        </w:rPr>
        <w:t>trainee</w:t>
      </w:r>
      <w:r w:rsidRPr="00FC0F32">
        <w:rPr>
          <w:color w:val="002060"/>
        </w:rPr>
        <w:t xml:space="preserve"> misconduct matters are dealt with fairly and promptly at the app</w:t>
      </w:r>
      <w:r w:rsidR="00FF3E62" w:rsidRPr="00FC0F32">
        <w:rPr>
          <w:color w:val="002060"/>
        </w:rPr>
        <w:t>ropriate level</w:t>
      </w:r>
      <w:r w:rsidRPr="00FC0F32">
        <w:rPr>
          <w:color w:val="002060"/>
        </w:rPr>
        <w:t xml:space="preserve">. </w:t>
      </w:r>
    </w:p>
    <w:p w:rsidR="00910658" w:rsidRPr="00FC0F32" w:rsidRDefault="00E0760C">
      <w:pPr>
        <w:spacing w:after="0" w:line="259" w:lineRule="auto"/>
        <w:ind w:left="382" w:firstLine="0"/>
        <w:jc w:val="left"/>
        <w:rPr>
          <w:color w:val="002060"/>
        </w:rPr>
      </w:pPr>
      <w:r w:rsidRPr="00FC0F32">
        <w:rPr>
          <w:color w:val="002060"/>
        </w:rPr>
        <w:t xml:space="preserve"> </w:t>
      </w:r>
    </w:p>
    <w:p w:rsidR="00910658" w:rsidRPr="00FC0F32" w:rsidRDefault="00E0760C">
      <w:pPr>
        <w:spacing w:after="0"/>
        <w:ind w:left="1251" w:hanging="994"/>
        <w:rPr>
          <w:color w:val="002060"/>
        </w:rPr>
      </w:pPr>
      <w:r w:rsidRPr="00FC0F32">
        <w:rPr>
          <w:b/>
          <w:color w:val="002060"/>
        </w:rPr>
        <w:t xml:space="preserve">Level 1 </w:t>
      </w:r>
      <w:r w:rsidRPr="00FC0F32">
        <w:rPr>
          <w:color w:val="002060"/>
        </w:rPr>
        <w:t xml:space="preserve">- Is the local disciplinary procedure for academic schools and university services who provide assessed modules. The authorised person in the school or service may investigate any allegation of an assessment irregularity against a </w:t>
      </w:r>
      <w:r w:rsidR="0046080F" w:rsidRPr="00FC0F32">
        <w:rPr>
          <w:color w:val="002060"/>
        </w:rPr>
        <w:t>trainee</w:t>
      </w:r>
      <w:r w:rsidRPr="00FC0F32">
        <w:rPr>
          <w:color w:val="002060"/>
        </w:rPr>
        <w:t xml:space="preserve">, and take disciplinary action where they believe, on the balance of probabilities, a minor assessment irregularity has occurred. </w:t>
      </w:r>
    </w:p>
    <w:p w:rsidR="00910658" w:rsidRPr="00FC0F32" w:rsidRDefault="00E0760C">
      <w:pPr>
        <w:spacing w:after="0" w:line="259" w:lineRule="auto"/>
        <w:ind w:left="257" w:firstLine="0"/>
        <w:jc w:val="left"/>
        <w:rPr>
          <w:color w:val="002060"/>
        </w:rPr>
      </w:pPr>
      <w:r w:rsidRPr="00FC0F32">
        <w:rPr>
          <w:color w:val="002060"/>
        </w:rPr>
        <w:t xml:space="preserve"> </w:t>
      </w:r>
    </w:p>
    <w:p w:rsidR="00910658" w:rsidRPr="00FC0F32" w:rsidRDefault="00E0760C">
      <w:pPr>
        <w:spacing w:after="0"/>
        <w:ind w:left="1251" w:right="2" w:hanging="994"/>
        <w:rPr>
          <w:color w:val="002060"/>
        </w:rPr>
      </w:pPr>
      <w:r w:rsidRPr="00FC0F32">
        <w:rPr>
          <w:rFonts w:ascii="Calibri" w:eastAsia="Calibri" w:hAnsi="Calibri" w:cs="Calibri"/>
          <w:noProof/>
          <w:color w:val="002060"/>
          <w:sz w:val="22"/>
        </w:rPr>
        <mc:AlternateContent>
          <mc:Choice Requires="wpg">
            <w:drawing>
              <wp:anchor distT="0" distB="0" distL="114300" distR="114300" simplePos="0" relativeHeight="251659264" behindDoc="0" locked="0" layoutInCell="1" allowOverlap="1">
                <wp:simplePos x="0" y="0"/>
                <wp:positionH relativeFrom="page">
                  <wp:posOffset>269748</wp:posOffset>
                </wp:positionH>
                <wp:positionV relativeFrom="page">
                  <wp:posOffset>3874643</wp:posOffset>
                </wp:positionV>
                <wp:extent cx="9144" cy="153924"/>
                <wp:effectExtent l="0" t="0" r="0" b="0"/>
                <wp:wrapSquare wrapText="bothSides"/>
                <wp:docPr id="96468" name="Group 96468"/>
                <wp:cNvGraphicFramePr/>
                <a:graphic xmlns:a="http://schemas.openxmlformats.org/drawingml/2006/main">
                  <a:graphicData uri="http://schemas.microsoft.com/office/word/2010/wordprocessingGroup">
                    <wpg:wgp>
                      <wpg:cNvGrpSpPr/>
                      <wpg:grpSpPr>
                        <a:xfrm>
                          <a:off x="0" y="0"/>
                          <a:ext cx="9144" cy="153924"/>
                          <a:chOff x="0" y="0"/>
                          <a:chExt cx="9144" cy="153924"/>
                        </a:xfrm>
                      </wpg:grpSpPr>
                      <wps:wsp>
                        <wps:cNvPr id="103316" name="Shape 103316"/>
                        <wps:cNvSpPr/>
                        <wps:spPr>
                          <a:xfrm>
                            <a:off x="0" y="0"/>
                            <a:ext cx="9144" cy="153924"/>
                          </a:xfrm>
                          <a:custGeom>
                            <a:avLst/>
                            <a:gdLst/>
                            <a:ahLst/>
                            <a:cxnLst/>
                            <a:rect l="0" t="0" r="0" b="0"/>
                            <a:pathLst>
                              <a:path w="9144" h="153924">
                                <a:moveTo>
                                  <a:pt x="0" y="0"/>
                                </a:moveTo>
                                <a:lnTo>
                                  <a:pt x="9144" y="0"/>
                                </a:lnTo>
                                <a:lnTo>
                                  <a:pt x="9144" y="153924"/>
                                </a:lnTo>
                                <a:lnTo>
                                  <a:pt x="0" y="153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6468" style="width:0.719999pt;height:12.12pt;position:absolute;mso-position-horizontal-relative:page;mso-position-horizontal:absolute;margin-left:21.24pt;mso-position-vertical-relative:page;margin-top:305.09pt;" coordsize="91,1539">
                <v:shape id="Shape 103317" style="position:absolute;width:91;height:1539;left:0;top:0;" coordsize="9144,153924" path="m0,0l9144,0l9144,153924l0,153924l0,0">
                  <v:stroke weight="0pt" endcap="flat" joinstyle="miter" miterlimit="10" on="false" color="#000000" opacity="0"/>
                  <v:fill on="true" color="#000000"/>
                </v:shape>
                <w10:wrap type="square"/>
              </v:group>
            </w:pict>
          </mc:Fallback>
        </mc:AlternateContent>
      </w:r>
      <w:r w:rsidRPr="00FC0F32">
        <w:rPr>
          <w:b/>
          <w:color w:val="002060"/>
        </w:rPr>
        <w:t>Level 2</w:t>
      </w:r>
      <w:r w:rsidR="00854A0C" w:rsidRPr="00FC0F32">
        <w:rPr>
          <w:color w:val="002060"/>
        </w:rPr>
        <w:t xml:space="preserve"> -  A</w:t>
      </w:r>
      <w:r w:rsidRPr="00FC0F32">
        <w:rPr>
          <w:color w:val="002060"/>
        </w:rPr>
        <w:t>pplies to more serious allegations, repeat Level 1 off</w:t>
      </w:r>
      <w:r w:rsidR="00854A0C" w:rsidRPr="00FC0F32">
        <w:rPr>
          <w:color w:val="002060"/>
        </w:rPr>
        <w:t>ences or those where the trainee</w:t>
      </w:r>
      <w:r w:rsidRPr="00FC0F32">
        <w:rPr>
          <w:color w:val="002060"/>
        </w:rPr>
        <w:t xml:space="preserve"> fails to engage with the Level 1 procedur</w:t>
      </w:r>
      <w:r w:rsidR="00854A0C" w:rsidRPr="00FC0F32">
        <w:rPr>
          <w:color w:val="002060"/>
        </w:rPr>
        <w:t xml:space="preserve">e.  </w:t>
      </w:r>
    </w:p>
    <w:p w:rsidR="00910658" w:rsidRPr="00FC0F32" w:rsidRDefault="00E0760C">
      <w:pPr>
        <w:spacing w:after="277" w:line="259" w:lineRule="auto"/>
        <w:ind w:left="0" w:firstLine="0"/>
        <w:jc w:val="left"/>
        <w:rPr>
          <w:color w:val="002060"/>
        </w:rPr>
      </w:pPr>
      <w:r w:rsidRPr="00FC0F32">
        <w:rPr>
          <w:rFonts w:ascii="Calibri" w:eastAsia="Calibri" w:hAnsi="Calibri" w:cs="Calibri"/>
          <w:color w:val="002060"/>
          <w:sz w:val="11"/>
        </w:rPr>
        <w:t xml:space="preserve"> </w:t>
      </w:r>
    </w:p>
    <w:p w:rsidR="00910658" w:rsidRPr="00FC0F32" w:rsidRDefault="00FF3E62" w:rsidP="00FF3E62">
      <w:pPr>
        <w:spacing w:after="63" w:line="244" w:lineRule="auto"/>
        <w:ind w:left="1248" w:hanging="991"/>
        <w:jc w:val="left"/>
        <w:rPr>
          <w:color w:val="002060"/>
        </w:rPr>
      </w:pPr>
      <w:r w:rsidRPr="00FC0F32">
        <w:rPr>
          <w:rFonts w:ascii="Calibri" w:eastAsia="Calibri" w:hAnsi="Calibri" w:cs="Calibri"/>
          <w:color w:val="002060"/>
          <w:sz w:val="18"/>
          <w:vertAlign w:val="superscript"/>
        </w:rPr>
        <w:t xml:space="preserve"> </w:t>
      </w:r>
      <w:r w:rsidR="00E0760C" w:rsidRPr="00FC0F32">
        <w:rPr>
          <w:b/>
          <w:color w:val="002060"/>
        </w:rPr>
        <w:t xml:space="preserve">Level 3 </w:t>
      </w:r>
      <w:r w:rsidR="00E0760C" w:rsidRPr="00FC0F32">
        <w:rPr>
          <w:color w:val="002060"/>
        </w:rPr>
        <w:t xml:space="preserve">- Where the Head of </w:t>
      </w:r>
      <w:r w:rsidR="00854A0C" w:rsidRPr="00FC0F32">
        <w:rPr>
          <w:color w:val="002060"/>
        </w:rPr>
        <w:t>ITT</w:t>
      </w:r>
      <w:r w:rsidR="00E0760C" w:rsidRPr="00FC0F32">
        <w:rPr>
          <w:color w:val="002060"/>
        </w:rPr>
        <w:t xml:space="preserve"> determines that a case is sufficiently serious, the case shall be referred to the </w:t>
      </w:r>
      <w:r w:rsidRPr="00FC0F32">
        <w:rPr>
          <w:color w:val="002060"/>
        </w:rPr>
        <w:t>SCITT Strategic Board</w:t>
      </w:r>
    </w:p>
    <w:p w:rsidR="00910658" w:rsidRPr="00FC0F32" w:rsidRDefault="00910658">
      <w:pPr>
        <w:rPr>
          <w:color w:val="002060"/>
        </w:rPr>
        <w:sectPr w:rsidR="00910658" w:rsidRPr="00FC0F32">
          <w:footerReference w:type="even" r:id="rId7"/>
          <w:footerReference w:type="default" r:id="rId8"/>
          <w:footerReference w:type="first" r:id="rId9"/>
          <w:pgSz w:w="11906" w:h="16860"/>
          <w:pgMar w:top="869" w:right="1076" w:bottom="529" w:left="852" w:header="720" w:footer="284" w:gutter="0"/>
          <w:cols w:space="720"/>
        </w:sectPr>
      </w:pPr>
    </w:p>
    <w:p w:rsidR="00910658" w:rsidRPr="00FC0F32" w:rsidRDefault="00910658">
      <w:pPr>
        <w:spacing w:after="45" w:line="259" w:lineRule="auto"/>
        <w:ind w:left="0" w:firstLine="0"/>
        <w:jc w:val="left"/>
        <w:rPr>
          <w:color w:val="002060"/>
        </w:rPr>
      </w:pPr>
    </w:p>
    <w:p w:rsidR="00910658" w:rsidRPr="00FC0F32" w:rsidRDefault="00E0760C">
      <w:pPr>
        <w:pStyle w:val="Heading2"/>
        <w:tabs>
          <w:tab w:val="center" w:pos="470"/>
          <w:tab w:val="center" w:pos="2456"/>
        </w:tabs>
        <w:spacing w:after="45" w:line="259" w:lineRule="auto"/>
        <w:ind w:left="0" w:firstLine="0"/>
        <w:jc w:val="left"/>
        <w:rPr>
          <w:color w:val="002060"/>
        </w:rPr>
      </w:pPr>
      <w:r w:rsidRPr="00FC0F32">
        <w:rPr>
          <w:rFonts w:ascii="Calibri" w:eastAsia="Calibri" w:hAnsi="Calibri" w:cs="Calibri"/>
          <w:b w:val="0"/>
          <w:color w:val="002060"/>
          <w:sz w:val="22"/>
        </w:rPr>
        <w:tab/>
      </w:r>
      <w:r w:rsidRPr="00FC0F32">
        <w:rPr>
          <w:b w:val="0"/>
          <w:color w:val="002060"/>
        </w:rPr>
        <w:t xml:space="preserve">1. </w:t>
      </w:r>
      <w:r w:rsidRPr="00FC0F32">
        <w:rPr>
          <w:b w:val="0"/>
          <w:color w:val="002060"/>
        </w:rPr>
        <w:tab/>
      </w:r>
      <w:r w:rsidRPr="00FC0F32">
        <w:rPr>
          <w:color w:val="002060"/>
          <w:u w:val="single" w:color="000000"/>
        </w:rPr>
        <w:t>Basis and Scope of Procedure</w:t>
      </w:r>
      <w:r w:rsidRPr="00FC0F32">
        <w:rPr>
          <w:b w:val="0"/>
          <w:color w:val="002060"/>
        </w:rPr>
        <w:t xml:space="preserve"> </w:t>
      </w:r>
    </w:p>
    <w:p w:rsidR="00910658" w:rsidRPr="00FC0F32" w:rsidRDefault="00854A0C">
      <w:pPr>
        <w:numPr>
          <w:ilvl w:val="0"/>
          <w:numId w:val="1"/>
        </w:numPr>
        <w:ind w:left="1514" w:right="703" w:hanging="566"/>
        <w:rPr>
          <w:color w:val="002060"/>
        </w:rPr>
      </w:pPr>
      <w:r w:rsidRPr="00FC0F32">
        <w:rPr>
          <w:color w:val="002060"/>
        </w:rPr>
        <w:t>The SCITT</w:t>
      </w:r>
      <w:r w:rsidR="00E0760C" w:rsidRPr="00FC0F32">
        <w:rPr>
          <w:color w:val="002060"/>
        </w:rPr>
        <w:t xml:space="preserve"> shall have the right to investigate any allegation of an assessmen</w:t>
      </w:r>
      <w:r w:rsidRPr="00FC0F32">
        <w:rPr>
          <w:color w:val="002060"/>
        </w:rPr>
        <w:t>t irregularity against a trainee</w:t>
      </w:r>
      <w:r w:rsidR="00E0760C" w:rsidRPr="00FC0F32">
        <w:rPr>
          <w:color w:val="002060"/>
        </w:rPr>
        <w:t xml:space="preserve"> and may take disciplinary action where it decides, on the balance of probabilities, that an assessment irregularity has occurred. </w:t>
      </w:r>
    </w:p>
    <w:p w:rsidR="00910658" w:rsidRPr="00FC0F32" w:rsidRDefault="00E0760C">
      <w:pPr>
        <w:numPr>
          <w:ilvl w:val="0"/>
          <w:numId w:val="1"/>
        </w:numPr>
        <w:ind w:left="1514" w:right="703" w:hanging="566"/>
        <w:rPr>
          <w:color w:val="002060"/>
        </w:rPr>
      </w:pPr>
      <w:r w:rsidRPr="00FC0F32">
        <w:rPr>
          <w:color w:val="002060"/>
        </w:rPr>
        <w:t xml:space="preserve">The assessment irregularity procedure has two aspects: the academic and the disciplinary. The leading principle guiding the academic response is to </w:t>
      </w:r>
      <w:r w:rsidR="00854A0C" w:rsidRPr="00FC0F32">
        <w:rPr>
          <w:color w:val="002060"/>
        </w:rPr>
        <w:t>disregard that part of a trainee</w:t>
      </w:r>
      <w:r w:rsidRPr="00FC0F32">
        <w:rPr>
          <w:color w:val="002060"/>
        </w:rPr>
        <w:t>'s work that is produced by improper means and to promote learning by the normal requirement for the work to be re-submitted. The second aspect of the procedure</w:t>
      </w:r>
      <w:r w:rsidR="00854A0C" w:rsidRPr="00FC0F32">
        <w:rPr>
          <w:color w:val="002060"/>
        </w:rPr>
        <w:t xml:space="preserve"> is disciplinary. The SCITT</w:t>
      </w:r>
      <w:r w:rsidRPr="00FC0F32">
        <w:rPr>
          <w:color w:val="002060"/>
        </w:rPr>
        <w:t xml:space="preserve"> reserves disciplinary power for all cases of misconduct and, in a case involving the use of improper means, the issue of disciplinary proceedings arises in principle. </w:t>
      </w:r>
    </w:p>
    <w:p w:rsidR="00910658" w:rsidRPr="00FC0F32" w:rsidRDefault="00E0760C">
      <w:pPr>
        <w:numPr>
          <w:ilvl w:val="0"/>
          <w:numId w:val="1"/>
        </w:numPr>
        <w:spacing w:after="65"/>
        <w:ind w:left="1514" w:right="703" w:hanging="566"/>
        <w:rPr>
          <w:color w:val="002060"/>
        </w:rPr>
      </w:pPr>
      <w:r w:rsidRPr="00FC0F32">
        <w:rPr>
          <w:b/>
          <w:color w:val="002060"/>
        </w:rPr>
        <w:t>For the purposes of this procedure, an assessment irregularity involves the us</w:t>
      </w:r>
      <w:r w:rsidR="00854A0C" w:rsidRPr="00FC0F32">
        <w:rPr>
          <w:b/>
          <w:color w:val="002060"/>
        </w:rPr>
        <w:t>e of improper means by a trainee</w:t>
      </w:r>
      <w:r w:rsidRPr="00FC0F32">
        <w:rPr>
          <w:b/>
          <w:color w:val="002060"/>
        </w:rPr>
        <w:t xml:space="preserve"> in the assessment process. This includes, but is not limited to, the following: </w:t>
      </w:r>
    </w:p>
    <w:p w:rsidR="00910658" w:rsidRPr="00FC0F32" w:rsidRDefault="00E0760C" w:rsidP="00854A0C">
      <w:pPr>
        <w:numPr>
          <w:ilvl w:val="1"/>
          <w:numId w:val="1"/>
        </w:numPr>
        <w:spacing w:after="11"/>
        <w:ind w:right="493" w:hanging="643"/>
        <w:rPr>
          <w:color w:val="002060"/>
        </w:rPr>
      </w:pPr>
      <w:r w:rsidRPr="00FC0F32">
        <w:rPr>
          <w:color w:val="002060"/>
        </w:rPr>
        <w:t xml:space="preserve">Any </w:t>
      </w:r>
      <w:r w:rsidRPr="00FC0F32">
        <w:rPr>
          <w:color w:val="002060"/>
        </w:rPr>
        <w:tab/>
        <w:t xml:space="preserve">breach </w:t>
      </w:r>
      <w:r w:rsidRPr="00FC0F32">
        <w:rPr>
          <w:color w:val="002060"/>
        </w:rPr>
        <w:tab/>
        <w:t xml:space="preserve">of </w:t>
      </w:r>
      <w:r w:rsidRPr="00FC0F32">
        <w:rPr>
          <w:color w:val="002060"/>
        </w:rPr>
        <w:tab/>
        <w:t xml:space="preserve">the </w:t>
      </w:r>
      <w:r w:rsidRPr="00FC0F32">
        <w:rPr>
          <w:color w:val="002060"/>
        </w:rPr>
        <w:tab/>
        <w:t xml:space="preserve">rules </w:t>
      </w:r>
      <w:r w:rsidRPr="00FC0F32">
        <w:rPr>
          <w:color w:val="002060"/>
        </w:rPr>
        <w:tab/>
        <w:t xml:space="preserve">for </w:t>
      </w:r>
      <w:r w:rsidRPr="00FC0F32">
        <w:rPr>
          <w:color w:val="002060"/>
        </w:rPr>
        <w:tab/>
      </w:r>
      <w:r w:rsidR="00854A0C" w:rsidRPr="00FC0F32">
        <w:rPr>
          <w:color w:val="002060"/>
        </w:rPr>
        <w:t xml:space="preserve">SCITT assignments and QTS submissions </w:t>
      </w:r>
      <w:r w:rsidRPr="00FC0F32">
        <w:rPr>
          <w:color w:val="002060"/>
        </w:rPr>
        <w:t xml:space="preserve">including: </w:t>
      </w:r>
    </w:p>
    <w:p w:rsidR="00910658" w:rsidRPr="00FC0F32" w:rsidRDefault="00854A0C">
      <w:pPr>
        <w:spacing w:after="110"/>
        <w:ind w:left="2094" w:right="700"/>
        <w:rPr>
          <w:color w:val="002060"/>
        </w:rPr>
      </w:pPr>
      <w:r w:rsidRPr="00FC0F32">
        <w:rPr>
          <w:color w:val="002060"/>
        </w:rPr>
        <w:t>copying from other trainees</w:t>
      </w:r>
    </w:p>
    <w:p w:rsidR="00910658" w:rsidRPr="00FC0F32" w:rsidRDefault="00854A0C">
      <w:pPr>
        <w:numPr>
          <w:ilvl w:val="1"/>
          <w:numId w:val="1"/>
        </w:numPr>
        <w:spacing w:after="117"/>
        <w:ind w:right="493" w:hanging="643"/>
        <w:rPr>
          <w:color w:val="002060"/>
        </w:rPr>
      </w:pPr>
      <w:r w:rsidRPr="00FC0F32">
        <w:rPr>
          <w:color w:val="002060"/>
        </w:rPr>
        <w:t>A</w:t>
      </w:r>
      <w:r w:rsidR="00E0760C" w:rsidRPr="00FC0F32">
        <w:rPr>
          <w:color w:val="002060"/>
        </w:rPr>
        <w:t xml:space="preserve">llowing </w:t>
      </w:r>
      <w:r w:rsidRPr="00FC0F32">
        <w:rPr>
          <w:color w:val="002060"/>
        </w:rPr>
        <w:t>another person to complete work/impersonate for a trainee</w:t>
      </w:r>
      <w:r w:rsidR="00E0760C" w:rsidRPr="00FC0F32">
        <w:rPr>
          <w:color w:val="002060"/>
        </w:rPr>
        <w:t xml:space="preserve">. </w:t>
      </w:r>
    </w:p>
    <w:p w:rsidR="00910658" w:rsidRPr="00FC0F32" w:rsidRDefault="00854A0C">
      <w:pPr>
        <w:numPr>
          <w:ilvl w:val="1"/>
          <w:numId w:val="1"/>
        </w:numPr>
        <w:spacing w:after="114"/>
        <w:ind w:right="493" w:hanging="643"/>
        <w:rPr>
          <w:color w:val="002060"/>
        </w:rPr>
      </w:pPr>
      <w:r w:rsidRPr="00FC0F32">
        <w:rPr>
          <w:color w:val="002060"/>
        </w:rPr>
        <w:t>Permitting another trainee</w:t>
      </w:r>
      <w:r w:rsidR="00E0760C" w:rsidRPr="00FC0F32">
        <w:rPr>
          <w:color w:val="002060"/>
        </w:rPr>
        <w:t xml:space="preserve"> to copy, verbatim or in substance, formative or summative assessed coursework (this includes providing an</w:t>
      </w:r>
      <w:r w:rsidRPr="00FC0F32">
        <w:rPr>
          <w:color w:val="002060"/>
        </w:rPr>
        <w:t xml:space="preserve"> opportunity for another trainee</w:t>
      </w:r>
      <w:r w:rsidR="00E0760C" w:rsidRPr="00FC0F32">
        <w:rPr>
          <w:color w:val="002060"/>
        </w:rPr>
        <w:t xml:space="preserve"> to copy work, even if it was not the explicit intention that the work should be copied). Being party to any act, otherwise than for a bona fide academic reason, allowing the sharing of any such assessed work on a website or in any other medium; the fact that work has already been assessed when it is so copied or shared shall not negate the offence. </w:t>
      </w:r>
    </w:p>
    <w:p w:rsidR="00910658" w:rsidRPr="00FC0F32" w:rsidRDefault="00E0760C">
      <w:pPr>
        <w:numPr>
          <w:ilvl w:val="1"/>
          <w:numId w:val="1"/>
        </w:numPr>
        <w:spacing w:after="117"/>
        <w:ind w:right="493" w:hanging="643"/>
        <w:rPr>
          <w:color w:val="002060"/>
        </w:rPr>
      </w:pPr>
      <w:r w:rsidRPr="00FC0F32">
        <w:rPr>
          <w:color w:val="002060"/>
        </w:rPr>
        <w:t xml:space="preserve">The falsification (by inclusion or suppression) of research results. </w:t>
      </w:r>
    </w:p>
    <w:p w:rsidR="00910658" w:rsidRPr="00FC0F32" w:rsidRDefault="00E0760C">
      <w:pPr>
        <w:numPr>
          <w:ilvl w:val="1"/>
          <w:numId w:val="1"/>
        </w:numPr>
        <w:spacing w:after="111"/>
        <w:ind w:right="493" w:hanging="643"/>
        <w:rPr>
          <w:color w:val="002060"/>
        </w:rPr>
      </w:pPr>
      <w:r w:rsidRPr="00FC0F32">
        <w:rPr>
          <w:color w:val="002060"/>
        </w:rPr>
        <w:lastRenderedPageBreak/>
        <w:t xml:space="preserve">Plagiarism. This is defined as the unacknowledged use of another person’s ideas, words or works either verbatim or in substance without </w:t>
      </w:r>
      <w:r w:rsidRPr="00FC0F32">
        <w:rPr>
          <w:color w:val="002060"/>
          <w:u w:val="single" w:color="000000"/>
        </w:rPr>
        <w:t xml:space="preserve">specific </w:t>
      </w:r>
      <w:r w:rsidRPr="00FC0F32">
        <w:rPr>
          <w:color w:val="002060"/>
        </w:rPr>
        <w:t xml:space="preserve">acknowledgement. For the avoidance of doubt, plagiarism may occur in an examination script as well as in assessed coursework, projects, reports and like work and may involve the use of material downloaded from electronic sources such as the internet. Further, the inclusion of a source in a bibliography is not of itself a sufficient attribution of another's work. </w:t>
      </w:r>
    </w:p>
    <w:p w:rsidR="00910658" w:rsidRPr="00FC0F32" w:rsidRDefault="00E0760C">
      <w:pPr>
        <w:numPr>
          <w:ilvl w:val="1"/>
          <w:numId w:val="1"/>
        </w:numPr>
        <w:spacing w:after="113"/>
        <w:ind w:right="493" w:hanging="643"/>
        <w:rPr>
          <w:color w:val="002060"/>
        </w:rPr>
      </w:pPr>
      <w:r w:rsidRPr="00FC0F32">
        <w:rPr>
          <w:color w:val="002060"/>
        </w:rPr>
        <w:t xml:space="preserve">Procuring or attempting to procure assessed work created by another person. </w:t>
      </w:r>
      <w:r w:rsidR="0046080F" w:rsidRPr="00FC0F32">
        <w:rPr>
          <w:color w:val="002060"/>
        </w:rPr>
        <w:t>Trainee</w:t>
      </w:r>
      <w:r w:rsidRPr="00FC0F32">
        <w:rPr>
          <w:color w:val="002060"/>
        </w:rPr>
        <w:t xml:space="preserve">s are expected to produce their own work and therefore any submission of work by another person constitutes improper means. An attempt to procure such work shall be treated as an attempt to use improper means and may be considered as dishonesty. </w:t>
      </w:r>
    </w:p>
    <w:p w:rsidR="00910658" w:rsidRPr="00FC0F32" w:rsidRDefault="00E0760C">
      <w:pPr>
        <w:numPr>
          <w:ilvl w:val="1"/>
          <w:numId w:val="1"/>
        </w:numPr>
        <w:spacing w:after="113"/>
        <w:ind w:right="493" w:hanging="643"/>
        <w:rPr>
          <w:color w:val="002060"/>
        </w:rPr>
      </w:pPr>
      <w:r w:rsidRPr="00FC0F32">
        <w:rPr>
          <w:color w:val="002060"/>
        </w:rPr>
        <w:t xml:space="preserve">Dishonesty. Any attempted assessment irregularity including that detected before submission of the work, is considered an attempt to use improper means and may be considered as dishonesty. Such dishonesty shall therefore be investigated in accordance with this procedure. </w:t>
      </w:r>
    </w:p>
    <w:p w:rsidR="00910658" w:rsidRPr="00FC0F32" w:rsidRDefault="0046080F">
      <w:pPr>
        <w:numPr>
          <w:ilvl w:val="0"/>
          <w:numId w:val="1"/>
        </w:numPr>
        <w:ind w:left="1514" w:right="703" w:hanging="566"/>
        <w:rPr>
          <w:color w:val="002060"/>
        </w:rPr>
      </w:pPr>
      <w:r w:rsidRPr="00FC0F32">
        <w:rPr>
          <w:color w:val="002060"/>
        </w:rPr>
        <w:t>In implementing this Policy, the SCITT</w:t>
      </w:r>
      <w:r w:rsidR="00E0760C" w:rsidRPr="00FC0F32">
        <w:rPr>
          <w:color w:val="002060"/>
        </w:rPr>
        <w:t xml:space="preserve"> will at all times remain mindful of its duty of care of the confidential nature of assessment irregularity matters. It will also remain mindful of its obligations under the Data Protection Act 1998.</w:t>
      </w:r>
      <w:r w:rsidRPr="00FC0F32">
        <w:rPr>
          <w:color w:val="002060"/>
        </w:rPr>
        <w:t xml:space="preserve"> All SCITT</w:t>
      </w:r>
      <w:r w:rsidR="00E0760C" w:rsidRPr="00FC0F32">
        <w:rPr>
          <w:color w:val="002060"/>
        </w:rPr>
        <w:t xml:space="preserve"> staff and </w:t>
      </w:r>
      <w:r w:rsidRPr="00FC0F32">
        <w:rPr>
          <w:color w:val="002060"/>
        </w:rPr>
        <w:t>trainee</w:t>
      </w:r>
      <w:r w:rsidR="00E0760C" w:rsidRPr="00FC0F32">
        <w:rPr>
          <w:color w:val="002060"/>
        </w:rPr>
        <w:t xml:space="preserve">s involved in any investigation of misconduct by a </w:t>
      </w:r>
      <w:r w:rsidRPr="00FC0F32">
        <w:rPr>
          <w:color w:val="002060"/>
        </w:rPr>
        <w:t>trainee</w:t>
      </w:r>
      <w:r w:rsidR="00E0760C" w:rsidRPr="00FC0F32">
        <w:rPr>
          <w:color w:val="002060"/>
        </w:rPr>
        <w:t xml:space="preserve"> have a duty of confidentiality to the </w:t>
      </w:r>
      <w:r w:rsidRPr="00FC0F32">
        <w:rPr>
          <w:color w:val="002060"/>
        </w:rPr>
        <w:t>trainee</w:t>
      </w:r>
      <w:r w:rsidR="00E0760C" w:rsidRPr="00FC0F32">
        <w:rPr>
          <w:color w:val="002060"/>
        </w:rPr>
        <w:t xml:space="preserve"> to limit disclosure to those who need to know. The </w:t>
      </w:r>
      <w:r w:rsidRPr="00FC0F32">
        <w:rPr>
          <w:color w:val="002060"/>
        </w:rPr>
        <w:t>trainee</w:t>
      </w:r>
      <w:r w:rsidR="00E0760C" w:rsidRPr="00FC0F32">
        <w:rPr>
          <w:color w:val="002060"/>
        </w:rPr>
        <w:t xml:space="preserve"> is also expected to respect the confidentiality of the process. </w:t>
      </w:r>
    </w:p>
    <w:p w:rsidR="0046080F" w:rsidRPr="00FC0F32" w:rsidRDefault="0046080F">
      <w:pPr>
        <w:spacing w:after="0"/>
        <w:ind w:left="718" w:right="493"/>
        <w:rPr>
          <w:color w:val="002060"/>
        </w:rPr>
      </w:pPr>
    </w:p>
    <w:p w:rsidR="00910658" w:rsidRPr="00FC0F32" w:rsidRDefault="00E0760C">
      <w:pPr>
        <w:spacing w:after="0"/>
        <w:ind w:left="718" w:right="493"/>
        <w:rPr>
          <w:color w:val="002060"/>
        </w:rPr>
      </w:pPr>
      <w:r w:rsidRPr="00FC0F32">
        <w:rPr>
          <w:color w:val="002060"/>
        </w:rPr>
        <w:t xml:space="preserve">A finding of an assessment irregularity may also lead to separate proceedings required as a condition of accreditation of </w:t>
      </w:r>
      <w:r w:rsidR="0046080F" w:rsidRPr="00FC0F32">
        <w:rPr>
          <w:color w:val="002060"/>
        </w:rPr>
        <w:t>QTS.</w:t>
      </w:r>
      <w:r w:rsidRPr="00FC0F32">
        <w:rPr>
          <w:color w:val="002060"/>
        </w:rPr>
        <w:t xml:space="preserve"> </w:t>
      </w:r>
    </w:p>
    <w:p w:rsidR="00910658" w:rsidRPr="00FC0F32" w:rsidRDefault="00E0760C">
      <w:pPr>
        <w:spacing w:after="146" w:line="259" w:lineRule="auto"/>
        <w:ind w:left="708" w:firstLine="0"/>
        <w:jc w:val="left"/>
        <w:rPr>
          <w:color w:val="002060"/>
        </w:rPr>
      </w:pPr>
      <w:r w:rsidRPr="00FC0F32">
        <w:rPr>
          <w:color w:val="002060"/>
          <w:sz w:val="10"/>
        </w:rPr>
        <w:t xml:space="preserve"> </w:t>
      </w:r>
    </w:p>
    <w:p w:rsidR="00910658" w:rsidRPr="00FC0F32" w:rsidRDefault="00E0760C">
      <w:pPr>
        <w:spacing w:after="0"/>
        <w:ind w:left="718" w:right="493"/>
        <w:rPr>
          <w:color w:val="002060"/>
        </w:rPr>
      </w:pPr>
      <w:r w:rsidRPr="00FC0F32">
        <w:rPr>
          <w:color w:val="002060"/>
        </w:rPr>
        <w:t xml:space="preserve">The procedure for revoking awards applies where an assessment irregularity is discovered after an award has been confirmed. </w:t>
      </w:r>
    </w:p>
    <w:p w:rsidR="00910658" w:rsidRPr="00FC0F32" w:rsidRDefault="00E0760C">
      <w:pPr>
        <w:spacing w:after="0" w:line="259" w:lineRule="auto"/>
        <w:ind w:left="0" w:firstLine="0"/>
        <w:jc w:val="left"/>
        <w:rPr>
          <w:color w:val="002060"/>
        </w:rPr>
      </w:pPr>
      <w:r w:rsidRPr="00FC0F32">
        <w:rPr>
          <w:rFonts w:ascii="Calibri" w:eastAsia="Calibri" w:hAnsi="Calibri" w:cs="Calibri"/>
          <w:color w:val="002060"/>
          <w:sz w:val="22"/>
        </w:rPr>
        <w:t xml:space="preserve"> </w:t>
      </w:r>
    </w:p>
    <w:p w:rsidR="00910658" w:rsidRPr="00FC0F32" w:rsidRDefault="00E0760C">
      <w:pPr>
        <w:pStyle w:val="Heading3"/>
        <w:tabs>
          <w:tab w:val="center" w:pos="1765"/>
        </w:tabs>
        <w:ind w:left="0" w:firstLine="0"/>
        <w:jc w:val="left"/>
        <w:rPr>
          <w:color w:val="002060"/>
        </w:rPr>
      </w:pPr>
      <w:r w:rsidRPr="00FC0F32">
        <w:rPr>
          <w:color w:val="002060"/>
        </w:rPr>
        <w:t xml:space="preserve">2. </w:t>
      </w:r>
      <w:r w:rsidRPr="00FC0F32">
        <w:rPr>
          <w:color w:val="002060"/>
        </w:rPr>
        <w:tab/>
        <w:t>Procedures:  General</w:t>
      </w:r>
      <w:r w:rsidRPr="00FC0F32">
        <w:rPr>
          <w:b w:val="0"/>
          <w:color w:val="002060"/>
        </w:rPr>
        <w:t xml:space="preserve"> </w:t>
      </w:r>
    </w:p>
    <w:p w:rsidR="00910658" w:rsidRPr="00FC0F32" w:rsidRDefault="0046080F">
      <w:pPr>
        <w:numPr>
          <w:ilvl w:val="0"/>
          <w:numId w:val="2"/>
        </w:numPr>
        <w:ind w:left="1274" w:right="493" w:hanging="566"/>
        <w:rPr>
          <w:color w:val="002060"/>
        </w:rPr>
      </w:pPr>
      <w:r w:rsidRPr="00FC0F32">
        <w:rPr>
          <w:color w:val="002060"/>
        </w:rPr>
        <w:t>The SCITT</w:t>
      </w:r>
      <w:r w:rsidR="00E0760C" w:rsidRPr="00FC0F32">
        <w:rPr>
          <w:color w:val="002060"/>
        </w:rPr>
        <w:t xml:space="preserve"> shall have the right to investigate any allegation of academic misconduct against a </w:t>
      </w:r>
      <w:r w:rsidRPr="00FC0F32">
        <w:rPr>
          <w:color w:val="002060"/>
        </w:rPr>
        <w:t>trainee</w:t>
      </w:r>
      <w:r w:rsidR="00E0760C" w:rsidRPr="00FC0F32">
        <w:rPr>
          <w:color w:val="002060"/>
        </w:rPr>
        <w:t xml:space="preserve">, and may take disciplinary action where it decides, on the balance of probabilities, that an act of misconduct has been committed. </w:t>
      </w:r>
    </w:p>
    <w:p w:rsidR="00910658" w:rsidRPr="00FC0F32" w:rsidRDefault="00E0760C">
      <w:pPr>
        <w:numPr>
          <w:ilvl w:val="0"/>
          <w:numId w:val="2"/>
        </w:numPr>
        <w:ind w:left="1274" w:right="493" w:hanging="566"/>
        <w:rPr>
          <w:color w:val="002060"/>
        </w:rPr>
      </w:pPr>
      <w:r w:rsidRPr="00FC0F32">
        <w:rPr>
          <w:color w:val="002060"/>
        </w:rPr>
        <w:t xml:space="preserve">Any investigation into an alleged act of academic misconduct, whether carried out under Level 1 or Level 2 of the procedure, shall normally include in its early stages an interview of the </w:t>
      </w:r>
      <w:r w:rsidR="0046080F" w:rsidRPr="00FC0F32">
        <w:rPr>
          <w:color w:val="002060"/>
        </w:rPr>
        <w:t>trainee</w:t>
      </w:r>
      <w:r w:rsidRPr="00FC0F32">
        <w:rPr>
          <w:color w:val="002060"/>
        </w:rPr>
        <w:t xml:space="preserve">(s) concerned by the relevant authorised person in accordance with the provisions for the Conduct of Hearings set out in Part IV (a) below. </w:t>
      </w:r>
    </w:p>
    <w:p w:rsidR="00910658" w:rsidRPr="00FC0F32" w:rsidRDefault="00E0760C">
      <w:pPr>
        <w:numPr>
          <w:ilvl w:val="0"/>
          <w:numId w:val="2"/>
        </w:numPr>
        <w:ind w:left="1274" w:right="493" w:hanging="566"/>
        <w:rPr>
          <w:color w:val="002060"/>
        </w:rPr>
      </w:pPr>
      <w:r w:rsidRPr="00FC0F32">
        <w:rPr>
          <w:color w:val="002060"/>
        </w:rPr>
        <w:t xml:space="preserve">Failure to attend an assessment irregularity interview or provide a statement/response to alleged misconduct when requested to do so by the relevant person of authority, may itself </w:t>
      </w:r>
    </w:p>
    <w:p w:rsidR="00910658" w:rsidRPr="00FC0F32" w:rsidRDefault="00E0760C">
      <w:pPr>
        <w:ind w:left="1285" w:right="493"/>
        <w:rPr>
          <w:color w:val="002060"/>
        </w:rPr>
      </w:pPr>
      <w:r w:rsidRPr="00FC0F32">
        <w:rPr>
          <w:color w:val="002060"/>
        </w:rPr>
        <w:t xml:space="preserve">lead to disciplinary proceedings. When the subject of an assessment irregularity allegation refuses to engage, the case may be concluded in their absence and reasonable inference may be drawn from non-engagement. </w:t>
      </w:r>
    </w:p>
    <w:p w:rsidR="00910658" w:rsidRPr="00FC0F32" w:rsidRDefault="00E0760C">
      <w:pPr>
        <w:numPr>
          <w:ilvl w:val="0"/>
          <w:numId w:val="2"/>
        </w:numPr>
        <w:ind w:left="1274" w:right="493" w:hanging="566"/>
        <w:rPr>
          <w:color w:val="002060"/>
        </w:rPr>
      </w:pPr>
      <w:r w:rsidRPr="00FC0F32">
        <w:rPr>
          <w:color w:val="002060"/>
        </w:rPr>
        <w:t xml:space="preserve">For cases where a </w:t>
      </w:r>
      <w:r w:rsidR="0046080F" w:rsidRPr="00FC0F32">
        <w:rPr>
          <w:color w:val="002060"/>
        </w:rPr>
        <w:t>trainee</w:t>
      </w:r>
      <w:r w:rsidRPr="00FC0F32">
        <w:rPr>
          <w:color w:val="002060"/>
        </w:rPr>
        <w:t xml:space="preserve"> withdraws fr</w:t>
      </w:r>
      <w:r w:rsidR="0046080F" w:rsidRPr="00FC0F32">
        <w:rPr>
          <w:color w:val="002060"/>
        </w:rPr>
        <w:t>om the SCITT</w:t>
      </w:r>
      <w:r w:rsidRPr="00FC0F32">
        <w:rPr>
          <w:color w:val="002060"/>
        </w:rPr>
        <w:t xml:space="preserve"> whilst an assessment irregularity investigation is ongoing, the case shall normally be concluded in the </w:t>
      </w:r>
      <w:r w:rsidR="0046080F" w:rsidRPr="00FC0F32">
        <w:rPr>
          <w:color w:val="002060"/>
        </w:rPr>
        <w:t>trainee’s absence.</w:t>
      </w:r>
    </w:p>
    <w:p w:rsidR="00910658" w:rsidRPr="00FC0F32" w:rsidRDefault="00E0760C">
      <w:pPr>
        <w:pStyle w:val="Heading2"/>
        <w:tabs>
          <w:tab w:val="center" w:pos="837"/>
          <w:tab w:val="center" w:pos="2859"/>
        </w:tabs>
        <w:ind w:left="0" w:firstLine="0"/>
        <w:jc w:val="left"/>
        <w:rPr>
          <w:color w:val="002060"/>
        </w:rPr>
      </w:pPr>
      <w:r w:rsidRPr="00FC0F32">
        <w:rPr>
          <w:rFonts w:ascii="Calibri" w:eastAsia="Calibri" w:hAnsi="Calibri" w:cs="Calibri"/>
          <w:b w:val="0"/>
          <w:color w:val="002060"/>
          <w:sz w:val="22"/>
        </w:rPr>
        <w:tab/>
      </w:r>
      <w:r w:rsidRPr="00FC0F32">
        <w:rPr>
          <w:b w:val="0"/>
          <w:color w:val="002060"/>
        </w:rPr>
        <w:t xml:space="preserve">(e) </w:t>
      </w:r>
      <w:r w:rsidRPr="00FC0F32">
        <w:rPr>
          <w:b w:val="0"/>
          <w:color w:val="002060"/>
        </w:rPr>
        <w:tab/>
      </w:r>
      <w:r w:rsidRPr="00FC0F32">
        <w:rPr>
          <w:color w:val="002060"/>
        </w:rPr>
        <w:t xml:space="preserve">Written Cautions and Sanctions </w:t>
      </w:r>
      <w:r w:rsidRPr="00FC0F32">
        <w:rPr>
          <w:b w:val="0"/>
          <w:color w:val="002060"/>
        </w:rPr>
        <w:t xml:space="preserve"> </w:t>
      </w:r>
    </w:p>
    <w:p w:rsidR="00910658" w:rsidRPr="00FC0F32" w:rsidRDefault="00E0760C">
      <w:pPr>
        <w:numPr>
          <w:ilvl w:val="0"/>
          <w:numId w:val="3"/>
        </w:numPr>
        <w:spacing w:after="248"/>
        <w:ind w:right="493" w:hanging="578"/>
        <w:rPr>
          <w:color w:val="002060"/>
        </w:rPr>
      </w:pPr>
      <w:r w:rsidRPr="00FC0F32">
        <w:rPr>
          <w:color w:val="002060"/>
        </w:rPr>
        <w:t xml:space="preserve">A written caution may be issued on the determination of an allegation.  A caution is considered to be advice on future conduct together with a record that the advice has been given. The </w:t>
      </w:r>
      <w:r w:rsidR="0046080F" w:rsidRPr="00FC0F32">
        <w:rPr>
          <w:color w:val="002060"/>
        </w:rPr>
        <w:t>trainee</w:t>
      </w:r>
      <w:r w:rsidRPr="00FC0F32">
        <w:rPr>
          <w:color w:val="002060"/>
        </w:rPr>
        <w:t xml:space="preserve"> should be informed that the fact that a caution has been issued may be taken into account should any misconduct be found in the future. The issuing of a caution is not a sanction and does not, of itself, imply misconduct; a caution may be issued even when no misconduct has been found. However a caution may also be issued as a minimal response to a finding of misconduct when the assessment irregularity is negligible  A caution wil</w:t>
      </w:r>
      <w:r w:rsidR="0046080F" w:rsidRPr="00FC0F32">
        <w:rPr>
          <w:color w:val="002060"/>
        </w:rPr>
        <w:t>l not be disclosed in reference.</w:t>
      </w:r>
      <w:r w:rsidRPr="00FC0F32">
        <w:rPr>
          <w:color w:val="002060"/>
        </w:rPr>
        <w:t xml:space="preserve"> </w:t>
      </w:r>
    </w:p>
    <w:p w:rsidR="00910658" w:rsidRPr="00FC0F32" w:rsidRDefault="00E0760C">
      <w:pPr>
        <w:spacing w:after="0"/>
        <w:ind w:left="1844" w:right="493" w:hanging="1844"/>
        <w:rPr>
          <w:color w:val="002060"/>
        </w:rPr>
      </w:pPr>
      <w:r w:rsidRPr="00FC0F32">
        <w:rPr>
          <w:rFonts w:ascii="Calibri" w:eastAsia="Calibri" w:hAnsi="Calibri" w:cs="Calibri"/>
          <w:color w:val="002060"/>
          <w:vertAlign w:val="superscript"/>
        </w:rPr>
        <w:t xml:space="preserve"> </w:t>
      </w:r>
      <w:r w:rsidR="0046080F" w:rsidRPr="00FC0F32">
        <w:rPr>
          <w:rFonts w:ascii="Calibri" w:eastAsia="Calibri" w:hAnsi="Calibri" w:cs="Calibri"/>
          <w:color w:val="002060"/>
          <w:vertAlign w:val="superscript"/>
        </w:rPr>
        <w:tab/>
      </w:r>
      <w:r w:rsidRPr="00FC0F32">
        <w:rPr>
          <w:color w:val="002060"/>
        </w:rPr>
        <w:t xml:space="preserve">When it is determined that misconduct (an assessment irregularity) has been committed, one or more sanctions may be imposed. Guidance or direction may be given as to whether a finding of misconduct should be disclosed in a reference.  Beyond this the disclosure of </w:t>
      </w:r>
      <w:r w:rsidRPr="00FC0F32">
        <w:rPr>
          <w:color w:val="002060"/>
        </w:rPr>
        <w:lastRenderedPageBreak/>
        <w:t xml:space="preserve">sanctions in references is at the discretion of the referee.  The main sanctions available under the Assessment Irregularities Procedure are listed below. Note, however, that the range of sanctions available at various levels are detailed under Part II, Levels 1, 2 and 3 of the Procedure and that additional sanctions are available in some circumstances.  </w:t>
      </w:r>
    </w:p>
    <w:p w:rsidR="00910658" w:rsidRPr="00FC0F32" w:rsidRDefault="00E0760C">
      <w:pPr>
        <w:spacing w:after="91" w:line="259" w:lineRule="auto"/>
        <w:ind w:left="1844" w:firstLine="0"/>
        <w:jc w:val="left"/>
        <w:rPr>
          <w:color w:val="002060"/>
        </w:rPr>
      </w:pPr>
      <w:r w:rsidRPr="00FC0F32">
        <w:rPr>
          <w:color w:val="002060"/>
          <w:sz w:val="10"/>
        </w:rPr>
        <w:t xml:space="preserve"> </w:t>
      </w:r>
    </w:p>
    <w:p w:rsidR="00910658" w:rsidRPr="00FC0F32" w:rsidRDefault="00E0760C">
      <w:pPr>
        <w:numPr>
          <w:ilvl w:val="0"/>
          <w:numId w:val="3"/>
        </w:numPr>
        <w:ind w:right="493" w:hanging="578"/>
        <w:rPr>
          <w:color w:val="002060"/>
        </w:rPr>
      </w:pPr>
      <w:r w:rsidRPr="00FC0F32">
        <w:rPr>
          <w:color w:val="002060"/>
        </w:rPr>
        <w:t xml:space="preserve">A formal warning advising the </w:t>
      </w:r>
      <w:r w:rsidR="0046080F" w:rsidRPr="00FC0F32">
        <w:rPr>
          <w:color w:val="002060"/>
        </w:rPr>
        <w:t>trainee</w:t>
      </w:r>
      <w:r w:rsidRPr="00FC0F32">
        <w:rPr>
          <w:color w:val="002060"/>
        </w:rPr>
        <w:t xml:space="preserve"> about their future conduct. This represents a ser</w:t>
      </w:r>
      <w:r w:rsidR="0046080F" w:rsidRPr="00FC0F32">
        <w:rPr>
          <w:color w:val="002060"/>
        </w:rPr>
        <w:t>ious statement by the SCITT</w:t>
      </w:r>
      <w:r w:rsidRPr="00FC0F32">
        <w:rPr>
          <w:color w:val="002060"/>
        </w:rPr>
        <w:t xml:space="preserve"> of a finding of misconduct (the gravity/level of misconduct will be identified on a case by case basis) and shall be held on record for the duration of the </w:t>
      </w:r>
      <w:r w:rsidR="0046080F" w:rsidRPr="00FC0F32">
        <w:rPr>
          <w:color w:val="002060"/>
        </w:rPr>
        <w:t>trainee</w:t>
      </w:r>
      <w:r w:rsidRPr="00FC0F32">
        <w:rPr>
          <w:color w:val="002060"/>
        </w:rPr>
        <w:t xml:space="preserve">’s studies. </w:t>
      </w:r>
    </w:p>
    <w:p w:rsidR="00910658" w:rsidRPr="00FC0F32" w:rsidRDefault="00E0760C">
      <w:pPr>
        <w:numPr>
          <w:ilvl w:val="0"/>
          <w:numId w:val="3"/>
        </w:numPr>
        <w:spacing w:after="114"/>
        <w:ind w:right="493" w:hanging="578"/>
        <w:rPr>
          <w:color w:val="002060"/>
        </w:rPr>
      </w:pPr>
      <w:r w:rsidRPr="00FC0F32">
        <w:rPr>
          <w:color w:val="002060"/>
        </w:rPr>
        <w:t xml:space="preserve">Where a </w:t>
      </w:r>
      <w:r w:rsidR="0046080F" w:rsidRPr="00FC0F32">
        <w:rPr>
          <w:color w:val="002060"/>
        </w:rPr>
        <w:t>trainee</w:t>
      </w:r>
      <w:r w:rsidRPr="00FC0F32">
        <w:rPr>
          <w:color w:val="002060"/>
        </w:rPr>
        <w:t xml:space="preserve"> has previously received a warning, or where it is deemed fit, the </w:t>
      </w:r>
      <w:r w:rsidR="0046080F" w:rsidRPr="00FC0F32">
        <w:rPr>
          <w:color w:val="002060"/>
        </w:rPr>
        <w:t>trainee</w:t>
      </w:r>
      <w:r w:rsidRPr="00FC0F32">
        <w:rPr>
          <w:color w:val="002060"/>
        </w:rPr>
        <w:t xml:space="preserve"> may receive a final warning. </w:t>
      </w:r>
    </w:p>
    <w:p w:rsidR="00910658" w:rsidRPr="00FC0F32" w:rsidRDefault="00E0760C" w:rsidP="0046080F">
      <w:pPr>
        <w:numPr>
          <w:ilvl w:val="0"/>
          <w:numId w:val="3"/>
        </w:numPr>
        <w:spacing w:after="108"/>
        <w:ind w:right="493" w:hanging="578"/>
        <w:rPr>
          <w:color w:val="002060"/>
        </w:rPr>
      </w:pPr>
      <w:r w:rsidRPr="00FC0F32">
        <w:rPr>
          <w:color w:val="002060"/>
        </w:rPr>
        <w:t xml:space="preserve">A </w:t>
      </w:r>
      <w:r w:rsidR="0017478D" w:rsidRPr="00FC0F32">
        <w:rPr>
          <w:color w:val="002060"/>
        </w:rPr>
        <w:t>‘fail’ awarded for the SCITT assignment (See v below)</w:t>
      </w:r>
      <w:r w:rsidRPr="00FC0F32">
        <w:rPr>
          <w:color w:val="002060"/>
        </w:rPr>
        <w:t xml:space="preserve">. </w:t>
      </w:r>
    </w:p>
    <w:p w:rsidR="00910658" w:rsidRPr="00FC0F32" w:rsidRDefault="00E0760C" w:rsidP="0017478D">
      <w:pPr>
        <w:numPr>
          <w:ilvl w:val="0"/>
          <w:numId w:val="3"/>
        </w:numPr>
        <w:ind w:right="493" w:hanging="578"/>
        <w:rPr>
          <w:color w:val="002060"/>
        </w:rPr>
      </w:pPr>
      <w:r w:rsidRPr="00FC0F32">
        <w:rPr>
          <w:color w:val="002060"/>
        </w:rPr>
        <w:t xml:space="preserve">A requirement to resubmit the assessment (or </w:t>
      </w:r>
      <w:r w:rsidR="0017478D" w:rsidRPr="00FC0F32">
        <w:rPr>
          <w:color w:val="002060"/>
        </w:rPr>
        <w:t xml:space="preserve">an alternative determined by the Head of ITT). </w:t>
      </w:r>
    </w:p>
    <w:p w:rsidR="00910658" w:rsidRPr="00FC0F32" w:rsidRDefault="0017478D">
      <w:pPr>
        <w:ind w:left="1839" w:right="493"/>
        <w:rPr>
          <w:color w:val="002060"/>
        </w:rPr>
      </w:pPr>
      <w:r w:rsidRPr="00FC0F32">
        <w:rPr>
          <w:color w:val="002060"/>
        </w:rPr>
        <w:t xml:space="preserve">If the resubmission is subsequently failed, </w:t>
      </w:r>
      <w:r w:rsidR="00E0760C" w:rsidRPr="00FC0F32">
        <w:rPr>
          <w:color w:val="002060"/>
        </w:rPr>
        <w:t xml:space="preserve">the </w:t>
      </w:r>
      <w:r w:rsidR="0046080F" w:rsidRPr="00FC0F32">
        <w:rPr>
          <w:color w:val="002060"/>
        </w:rPr>
        <w:t>trainee</w:t>
      </w:r>
      <w:r w:rsidRPr="00FC0F32">
        <w:rPr>
          <w:color w:val="002060"/>
        </w:rPr>
        <w:t xml:space="preserve"> is entitled to a final attempt.</w:t>
      </w:r>
    </w:p>
    <w:p w:rsidR="00910658" w:rsidRPr="00FC0F32" w:rsidRDefault="00E0760C">
      <w:pPr>
        <w:numPr>
          <w:ilvl w:val="0"/>
          <w:numId w:val="4"/>
        </w:numPr>
        <w:ind w:right="493" w:hanging="569"/>
        <w:rPr>
          <w:color w:val="002060"/>
        </w:rPr>
      </w:pPr>
      <w:r w:rsidRPr="00FC0F32">
        <w:rPr>
          <w:color w:val="002060"/>
        </w:rPr>
        <w:t>Being d</w:t>
      </w:r>
      <w:r w:rsidR="0017478D" w:rsidRPr="00FC0F32">
        <w:rPr>
          <w:color w:val="002060"/>
        </w:rPr>
        <w:t xml:space="preserve">eemed to fail QTS </w:t>
      </w:r>
      <w:r w:rsidRPr="00FC0F32">
        <w:rPr>
          <w:color w:val="002060"/>
        </w:rPr>
        <w:t xml:space="preserve">and required to </w:t>
      </w:r>
      <w:r w:rsidR="0017478D" w:rsidRPr="00FC0F32">
        <w:rPr>
          <w:color w:val="002060"/>
        </w:rPr>
        <w:t>extend the assessment period to gain sufficient evidence against the Teachers’ Standards</w:t>
      </w:r>
    </w:p>
    <w:p w:rsidR="00910658" w:rsidRPr="00FC0F32" w:rsidRDefault="00E0760C">
      <w:pPr>
        <w:numPr>
          <w:ilvl w:val="0"/>
          <w:numId w:val="4"/>
        </w:numPr>
        <w:ind w:right="493" w:hanging="569"/>
        <w:rPr>
          <w:color w:val="002060"/>
        </w:rPr>
      </w:pPr>
      <w:r w:rsidRPr="00FC0F32">
        <w:rPr>
          <w:color w:val="002060"/>
        </w:rPr>
        <w:t>Disciplinar</w:t>
      </w:r>
      <w:r w:rsidR="0017478D" w:rsidRPr="00FC0F32">
        <w:rPr>
          <w:color w:val="002060"/>
        </w:rPr>
        <w:t>y suspension from the SCITT</w:t>
      </w:r>
      <w:r w:rsidRPr="00FC0F32">
        <w:rPr>
          <w:color w:val="002060"/>
        </w:rPr>
        <w:t xml:space="preserve"> or such part as may be specified for a determined period of time. </w:t>
      </w:r>
    </w:p>
    <w:p w:rsidR="00910658" w:rsidRPr="00FC0F32" w:rsidRDefault="00E0760C">
      <w:pPr>
        <w:numPr>
          <w:ilvl w:val="0"/>
          <w:numId w:val="4"/>
        </w:numPr>
        <w:ind w:right="493" w:hanging="569"/>
        <w:rPr>
          <w:color w:val="002060"/>
        </w:rPr>
      </w:pPr>
      <w:r w:rsidRPr="00FC0F32">
        <w:rPr>
          <w:color w:val="002060"/>
        </w:rPr>
        <w:t>Deferr</w:t>
      </w:r>
      <w:r w:rsidR="0017478D" w:rsidRPr="00FC0F32">
        <w:rPr>
          <w:color w:val="002060"/>
        </w:rPr>
        <w:t>ed expulsion from the SCITT</w:t>
      </w:r>
      <w:r w:rsidRPr="00FC0F32">
        <w:rPr>
          <w:color w:val="002060"/>
        </w:rPr>
        <w:t xml:space="preserve">. This means that expulsion has been determined in principle to be an appropriate sanction but that the sanction is deferred. Should the </w:t>
      </w:r>
      <w:r w:rsidR="0046080F" w:rsidRPr="00FC0F32">
        <w:rPr>
          <w:color w:val="002060"/>
        </w:rPr>
        <w:t>trainee</w:t>
      </w:r>
      <w:r w:rsidRPr="00FC0F32">
        <w:rPr>
          <w:color w:val="002060"/>
        </w:rPr>
        <w:t xml:space="preserve"> be found to have committed further misconduct the </w:t>
      </w:r>
      <w:r w:rsidR="0046080F" w:rsidRPr="00FC0F32">
        <w:rPr>
          <w:color w:val="002060"/>
        </w:rPr>
        <w:t>trainee</w:t>
      </w:r>
      <w:r w:rsidRPr="00FC0F32">
        <w:rPr>
          <w:color w:val="002060"/>
        </w:rPr>
        <w:t xml:space="preserve"> shall normally</w:t>
      </w:r>
      <w:r w:rsidR="0017478D" w:rsidRPr="00FC0F32">
        <w:rPr>
          <w:color w:val="002060"/>
        </w:rPr>
        <w:t xml:space="preserve"> be expelled from the SCITT</w:t>
      </w:r>
      <w:r w:rsidRPr="00FC0F32">
        <w:rPr>
          <w:color w:val="002060"/>
        </w:rPr>
        <w:t xml:space="preserve">. </w:t>
      </w:r>
    </w:p>
    <w:p w:rsidR="00910658" w:rsidRPr="00FC0F32" w:rsidRDefault="0017478D">
      <w:pPr>
        <w:numPr>
          <w:ilvl w:val="0"/>
          <w:numId w:val="4"/>
        </w:numPr>
        <w:spacing w:after="89"/>
        <w:ind w:right="493" w:hanging="569"/>
        <w:rPr>
          <w:color w:val="002060"/>
        </w:rPr>
      </w:pPr>
      <w:r w:rsidRPr="00FC0F32">
        <w:rPr>
          <w:color w:val="002060"/>
        </w:rPr>
        <w:t>Expulsion from the SCITT</w:t>
      </w:r>
      <w:r w:rsidR="00E0760C" w:rsidRPr="00FC0F32">
        <w:rPr>
          <w:color w:val="002060"/>
        </w:rPr>
        <w:t xml:space="preserve"> with immediate effect. A </w:t>
      </w:r>
      <w:r w:rsidR="0046080F" w:rsidRPr="00FC0F32">
        <w:rPr>
          <w:color w:val="002060"/>
        </w:rPr>
        <w:t>trainee</w:t>
      </w:r>
      <w:r w:rsidR="00E0760C" w:rsidRPr="00FC0F32">
        <w:rPr>
          <w:color w:val="002060"/>
        </w:rPr>
        <w:t xml:space="preserve"> who is expelled shall not be eligible for </w:t>
      </w:r>
      <w:r w:rsidRPr="00FC0F32">
        <w:rPr>
          <w:color w:val="002060"/>
        </w:rPr>
        <w:t xml:space="preserve">QTS </w:t>
      </w:r>
    </w:p>
    <w:p w:rsidR="00910658" w:rsidRPr="00FC0F32" w:rsidRDefault="00E0760C">
      <w:pPr>
        <w:spacing w:after="0"/>
        <w:ind w:left="718" w:right="493"/>
        <w:rPr>
          <w:color w:val="002060"/>
        </w:rPr>
      </w:pPr>
      <w:r w:rsidRPr="00FC0F32">
        <w:rPr>
          <w:color w:val="002060"/>
        </w:rPr>
        <w:t xml:space="preserve">A </w:t>
      </w:r>
      <w:r w:rsidR="0046080F" w:rsidRPr="00FC0F32">
        <w:rPr>
          <w:color w:val="002060"/>
        </w:rPr>
        <w:t>trainee</w:t>
      </w:r>
      <w:r w:rsidRPr="00FC0F32">
        <w:rPr>
          <w:color w:val="002060"/>
        </w:rPr>
        <w:t xml:space="preserve"> expelled or suspended as a result of disciplinary proceedings shall have no right to a refund of fees. </w:t>
      </w:r>
    </w:p>
    <w:p w:rsidR="00910658" w:rsidRPr="00FC0F32" w:rsidRDefault="00E0760C">
      <w:pPr>
        <w:spacing w:after="102" w:line="259" w:lineRule="auto"/>
        <w:ind w:left="0" w:firstLine="0"/>
        <w:jc w:val="left"/>
        <w:rPr>
          <w:color w:val="002060"/>
        </w:rPr>
      </w:pPr>
      <w:r w:rsidRPr="00FC0F32">
        <w:rPr>
          <w:rFonts w:ascii="Calibri" w:eastAsia="Calibri" w:hAnsi="Calibri" w:cs="Calibri"/>
          <w:color w:val="002060"/>
          <w:sz w:val="10"/>
        </w:rPr>
        <w:t xml:space="preserve"> </w:t>
      </w:r>
    </w:p>
    <w:p w:rsidR="00910658" w:rsidRPr="00FC0F32" w:rsidRDefault="00E0760C">
      <w:pPr>
        <w:pStyle w:val="Heading3"/>
        <w:tabs>
          <w:tab w:val="center" w:pos="2900"/>
        </w:tabs>
        <w:ind w:left="0" w:firstLine="0"/>
        <w:jc w:val="left"/>
        <w:rPr>
          <w:color w:val="002060"/>
        </w:rPr>
      </w:pPr>
      <w:r w:rsidRPr="00FC0F32">
        <w:rPr>
          <w:color w:val="002060"/>
        </w:rPr>
        <w:t xml:space="preserve">3. </w:t>
      </w:r>
      <w:r w:rsidRPr="00FC0F32">
        <w:rPr>
          <w:color w:val="002060"/>
        </w:rPr>
        <w:tab/>
        <w:t>Part I of Procedure - Suspicion or Allegation</w:t>
      </w:r>
      <w:r w:rsidRPr="00FC0F32">
        <w:rPr>
          <w:b w:val="0"/>
          <w:color w:val="002060"/>
        </w:rPr>
        <w:t xml:space="preserve"> </w:t>
      </w:r>
    </w:p>
    <w:p w:rsidR="00223B1F" w:rsidRPr="00FC0F32" w:rsidRDefault="00E0760C" w:rsidP="00DD35D9">
      <w:pPr>
        <w:spacing w:after="0" w:line="311" w:lineRule="auto"/>
        <w:ind w:left="718" w:right="3144"/>
        <w:rPr>
          <w:color w:val="002060"/>
        </w:rPr>
      </w:pPr>
      <w:r w:rsidRPr="00FC0F32">
        <w:rPr>
          <w:color w:val="002060"/>
        </w:rPr>
        <w:t>Action to be taken by the Person Discovering a Suspected Irregularity:</w:t>
      </w:r>
      <w:r w:rsidR="00223B1F" w:rsidRPr="00FC0F32">
        <w:rPr>
          <w:color w:val="002060"/>
        </w:rPr>
        <w:t xml:space="preserve"> </w:t>
      </w:r>
    </w:p>
    <w:p w:rsidR="00910658" w:rsidRPr="00FC0F32" w:rsidRDefault="00E0760C">
      <w:pPr>
        <w:numPr>
          <w:ilvl w:val="0"/>
          <w:numId w:val="5"/>
        </w:numPr>
        <w:ind w:right="493" w:hanging="569"/>
        <w:rPr>
          <w:color w:val="002060"/>
        </w:rPr>
      </w:pPr>
      <w:r w:rsidRPr="00FC0F32">
        <w:rPr>
          <w:color w:val="002060"/>
        </w:rPr>
        <w:t>Where a suspected irregularity is discov</w:t>
      </w:r>
      <w:r w:rsidR="00223B1F" w:rsidRPr="00FC0F32">
        <w:rPr>
          <w:color w:val="002060"/>
        </w:rPr>
        <w:t>ered</w:t>
      </w:r>
      <w:r w:rsidRPr="00FC0F32">
        <w:rPr>
          <w:color w:val="002060"/>
        </w:rPr>
        <w:t xml:space="preserve">, for example when an </w:t>
      </w:r>
      <w:r w:rsidR="00223B1F" w:rsidRPr="00FC0F32">
        <w:rPr>
          <w:color w:val="002060"/>
        </w:rPr>
        <w:t>assignment is being assessed</w:t>
      </w:r>
      <w:r w:rsidRPr="00FC0F32">
        <w:rPr>
          <w:color w:val="002060"/>
        </w:rPr>
        <w:t>, the person who made the discovery shall make a written report to the</w:t>
      </w:r>
      <w:r w:rsidR="00223B1F" w:rsidRPr="00FC0F32">
        <w:rPr>
          <w:color w:val="002060"/>
        </w:rPr>
        <w:t xml:space="preserve"> Head of ITT</w:t>
      </w:r>
      <w:r w:rsidRPr="00FC0F32">
        <w:rPr>
          <w:color w:val="002060"/>
        </w:rPr>
        <w:t xml:space="preserve">. </w:t>
      </w:r>
    </w:p>
    <w:p w:rsidR="00910658" w:rsidRPr="00FC0F32" w:rsidRDefault="00E0760C" w:rsidP="00223B1F">
      <w:pPr>
        <w:numPr>
          <w:ilvl w:val="0"/>
          <w:numId w:val="5"/>
        </w:numPr>
        <w:spacing w:after="0"/>
        <w:ind w:right="493" w:hanging="569"/>
        <w:rPr>
          <w:color w:val="002060"/>
        </w:rPr>
      </w:pPr>
      <w:r w:rsidRPr="00FC0F32">
        <w:rPr>
          <w:color w:val="002060"/>
        </w:rPr>
        <w:t>O</w:t>
      </w:r>
      <w:r w:rsidR="00223B1F" w:rsidRPr="00FC0F32">
        <w:rPr>
          <w:color w:val="002060"/>
        </w:rPr>
        <w:t>n receipt of a written record</w:t>
      </w:r>
      <w:r w:rsidRPr="00FC0F32">
        <w:rPr>
          <w:color w:val="002060"/>
        </w:rPr>
        <w:t xml:space="preserve"> of a suspected assessment irregularity, the </w:t>
      </w:r>
      <w:r w:rsidR="00223B1F" w:rsidRPr="00FC0F32">
        <w:rPr>
          <w:color w:val="002060"/>
        </w:rPr>
        <w:t xml:space="preserve">Head of ITT will inform the </w:t>
      </w:r>
      <w:bookmarkStart w:id="1" w:name="_Hlk511295717"/>
      <w:r w:rsidR="00223B1F" w:rsidRPr="00FC0F32">
        <w:rPr>
          <w:color w:val="002060"/>
        </w:rPr>
        <w:t xml:space="preserve">SCITT Director </w:t>
      </w:r>
      <w:bookmarkEnd w:id="1"/>
      <w:r w:rsidRPr="00FC0F32">
        <w:rPr>
          <w:color w:val="002060"/>
        </w:rPr>
        <w:t>that an investigation will be initiated, and shall investigate the</w:t>
      </w:r>
      <w:r w:rsidR="00223B1F" w:rsidRPr="00FC0F32">
        <w:rPr>
          <w:color w:val="002060"/>
        </w:rPr>
        <w:t xml:space="preserve"> alleged irregularity. The Head of ITT</w:t>
      </w:r>
      <w:r w:rsidRPr="00FC0F32">
        <w:rPr>
          <w:color w:val="002060"/>
        </w:rPr>
        <w:t xml:space="preserve"> shall provide the </w:t>
      </w:r>
      <w:r w:rsidR="0046080F" w:rsidRPr="00FC0F32">
        <w:rPr>
          <w:color w:val="002060"/>
        </w:rPr>
        <w:t>trainee</w:t>
      </w:r>
      <w:r w:rsidRPr="00FC0F32">
        <w:rPr>
          <w:color w:val="002060"/>
        </w:rPr>
        <w:t xml:space="preserve"> with a copy of this procedure, advise the </w:t>
      </w:r>
      <w:r w:rsidR="0046080F" w:rsidRPr="00FC0F32">
        <w:rPr>
          <w:color w:val="002060"/>
        </w:rPr>
        <w:t>trainee</w:t>
      </w:r>
      <w:r w:rsidRPr="00FC0F32">
        <w:rPr>
          <w:color w:val="002060"/>
        </w:rPr>
        <w:t xml:space="preserve"> of the allegation in writing, provide the </w:t>
      </w:r>
      <w:r w:rsidR="0046080F" w:rsidRPr="00FC0F32">
        <w:rPr>
          <w:color w:val="002060"/>
        </w:rPr>
        <w:t>trainee</w:t>
      </w:r>
      <w:r w:rsidRPr="00FC0F32">
        <w:rPr>
          <w:color w:val="002060"/>
        </w:rPr>
        <w:t xml:space="preserve"> with a copy of the affected work (where relevant) and ask the </w:t>
      </w:r>
      <w:r w:rsidR="0046080F" w:rsidRPr="00FC0F32">
        <w:rPr>
          <w:color w:val="002060"/>
        </w:rPr>
        <w:t>trainee</w:t>
      </w:r>
      <w:r w:rsidRPr="00FC0F32">
        <w:rPr>
          <w:color w:val="002060"/>
        </w:rPr>
        <w:t xml:space="preserve"> </w:t>
      </w:r>
      <w:r w:rsidR="00223B1F" w:rsidRPr="00FC0F32">
        <w:rPr>
          <w:color w:val="002060"/>
        </w:rPr>
        <w:t xml:space="preserve">to respond in writing. The </w:t>
      </w:r>
      <w:bookmarkStart w:id="2" w:name="_Hlk511295145"/>
      <w:r w:rsidR="00223B1F" w:rsidRPr="00FC0F32">
        <w:rPr>
          <w:color w:val="002060"/>
        </w:rPr>
        <w:t>Head of ITT</w:t>
      </w:r>
      <w:r w:rsidRPr="00FC0F32">
        <w:rPr>
          <w:color w:val="002060"/>
        </w:rPr>
        <w:t xml:space="preserve"> </w:t>
      </w:r>
      <w:bookmarkEnd w:id="2"/>
      <w:r w:rsidRPr="00FC0F32">
        <w:rPr>
          <w:color w:val="002060"/>
        </w:rPr>
        <w:t xml:space="preserve">may also request statements from witnesses. </w:t>
      </w:r>
    </w:p>
    <w:p w:rsidR="00910658" w:rsidRPr="00FC0F32" w:rsidRDefault="00E0760C">
      <w:pPr>
        <w:numPr>
          <w:ilvl w:val="0"/>
          <w:numId w:val="5"/>
        </w:numPr>
        <w:ind w:right="493" w:hanging="569"/>
        <w:rPr>
          <w:color w:val="002060"/>
        </w:rPr>
      </w:pPr>
      <w:r w:rsidRPr="00FC0F32">
        <w:rPr>
          <w:color w:val="002060"/>
        </w:rPr>
        <w:t xml:space="preserve">If, on the basis of any written statement and the evidence, the </w:t>
      </w:r>
      <w:r w:rsidR="00223B1F" w:rsidRPr="00FC0F32">
        <w:rPr>
          <w:color w:val="002060"/>
        </w:rPr>
        <w:t>Head of ITT</w:t>
      </w:r>
      <w:r w:rsidRPr="00FC0F32">
        <w:rPr>
          <w:color w:val="002060"/>
        </w:rPr>
        <w:t xml:space="preserve"> is satisfied that no irregularity has taken place, the </w:t>
      </w:r>
      <w:r w:rsidR="0046080F" w:rsidRPr="00FC0F32">
        <w:rPr>
          <w:color w:val="002060"/>
        </w:rPr>
        <w:t>trainee</w:t>
      </w:r>
      <w:r w:rsidRPr="00FC0F32">
        <w:rPr>
          <w:color w:val="002060"/>
        </w:rPr>
        <w:t xml:space="preserve"> shall be so informed by the </w:t>
      </w:r>
      <w:r w:rsidR="00223B1F" w:rsidRPr="00FC0F32">
        <w:rPr>
          <w:color w:val="002060"/>
        </w:rPr>
        <w:t xml:space="preserve">Head of ITT </w:t>
      </w:r>
      <w:r w:rsidRPr="00FC0F32">
        <w:rPr>
          <w:color w:val="002060"/>
        </w:rPr>
        <w:t xml:space="preserve">and no further action shall be taken. </w:t>
      </w:r>
    </w:p>
    <w:p w:rsidR="00910658" w:rsidRPr="00FC0F32" w:rsidRDefault="00E0760C" w:rsidP="00DD35D9">
      <w:pPr>
        <w:numPr>
          <w:ilvl w:val="0"/>
          <w:numId w:val="5"/>
        </w:numPr>
        <w:ind w:right="493" w:hanging="569"/>
        <w:rPr>
          <w:color w:val="002060"/>
        </w:rPr>
      </w:pPr>
      <w:r w:rsidRPr="00FC0F32">
        <w:rPr>
          <w:color w:val="002060"/>
        </w:rPr>
        <w:t xml:space="preserve">In any case not dismissed under 3 (a) (iii), the </w:t>
      </w:r>
      <w:r w:rsidR="00223B1F" w:rsidRPr="00FC0F32">
        <w:rPr>
          <w:color w:val="002060"/>
        </w:rPr>
        <w:t xml:space="preserve">Head of ITT </w:t>
      </w:r>
      <w:r w:rsidRPr="00FC0F32">
        <w:rPr>
          <w:color w:val="002060"/>
        </w:rPr>
        <w:t xml:space="preserve">shall convene a meeting with the </w:t>
      </w:r>
      <w:r w:rsidR="0046080F" w:rsidRPr="00FC0F32">
        <w:rPr>
          <w:color w:val="002060"/>
        </w:rPr>
        <w:t>trainee</w:t>
      </w:r>
      <w:r w:rsidRPr="00FC0F32">
        <w:rPr>
          <w:color w:val="002060"/>
        </w:rPr>
        <w:t xml:space="preserve"> as provided for in Part II of the Procedure in 4. Level 1 below. </w:t>
      </w:r>
    </w:p>
    <w:p w:rsidR="00910658" w:rsidRPr="00FC0F32" w:rsidRDefault="00E0760C">
      <w:pPr>
        <w:spacing w:after="0" w:line="259" w:lineRule="auto"/>
        <w:ind w:left="0" w:firstLine="0"/>
        <w:jc w:val="left"/>
        <w:rPr>
          <w:color w:val="002060"/>
        </w:rPr>
      </w:pPr>
      <w:r w:rsidRPr="00FC0F32">
        <w:rPr>
          <w:rFonts w:ascii="Calibri" w:eastAsia="Calibri" w:hAnsi="Calibri" w:cs="Calibri"/>
          <w:color w:val="002060"/>
          <w:sz w:val="24"/>
        </w:rPr>
        <w:t xml:space="preserve"> </w:t>
      </w:r>
    </w:p>
    <w:p w:rsidR="00910658" w:rsidRPr="00FC0F32" w:rsidRDefault="00E0760C">
      <w:pPr>
        <w:spacing w:after="0" w:line="259" w:lineRule="auto"/>
        <w:ind w:left="0" w:firstLine="0"/>
        <w:jc w:val="left"/>
        <w:rPr>
          <w:color w:val="002060"/>
        </w:rPr>
      </w:pPr>
      <w:r w:rsidRPr="00FC0F32">
        <w:rPr>
          <w:rFonts w:ascii="Calibri" w:eastAsia="Calibri" w:hAnsi="Calibri" w:cs="Calibri"/>
          <w:color w:val="002060"/>
          <w:sz w:val="24"/>
        </w:rPr>
        <w:t xml:space="preserve"> </w:t>
      </w:r>
    </w:p>
    <w:p w:rsidR="00910658" w:rsidRPr="00FC0F32" w:rsidRDefault="00E0760C">
      <w:pPr>
        <w:tabs>
          <w:tab w:val="center" w:pos="3009"/>
        </w:tabs>
        <w:spacing w:after="10"/>
        <w:ind w:left="0" w:firstLine="0"/>
        <w:jc w:val="left"/>
        <w:rPr>
          <w:color w:val="002060"/>
        </w:rPr>
      </w:pPr>
      <w:r w:rsidRPr="00FC0F32">
        <w:rPr>
          <w:b/>
          <w:color w:val="002060"/>
        </w:rPr>
        <w:t xml:space="preserve">4. </w:t>
      </w:r>
      <w:r w:rsidRPr="00FC0F32">
        <w:rPr>
          <w:b/>
          <w:color w:val="002060"/>
        </w:rPr>
        <w:tab/>
        <w:t>Part II of Procedure - Disciplinary Proceedings</w:t>
      </w:r>
      <w:r w:rsidRPr="00FC0F32">
        <w:rPr>
          <w:color w:val="002060"/>
        </w:rPr>
        <w:t xml:space="preserve"> </w:t>
      </w:r>
    </w:p>
    <w:p w:rsidR="00DD35D9" w:rsidRPr="00FC0F32" w:rsidRDefault="00DD35D9" w:rsidP="00DD35D9">
      <w:pPr>
        <w:spacing w:after="52" w:line="259" w:lineRule="auto"/>
        <w:ind w:left="708" w:firstLine="0"/>
        <w:jc w:val="left"/>
        <w:rPr>
          <w:color w:val="002060"/>
        </w:rPr>
      </w:pPr>
    </w:p>
    <w:p w:rsidR="00910658" w:rsidRPr="00FC0F32" w:rsidRDefault="00E0760C" w:rsidP="00DD35D9">
      <w:pPr>
        <w:spacing w:after="52" w:line="259" w:lineRule="auto"/>
        <w:ind w:left="708" w:firstLine="0"/>
        <w:jc w:val="left"/>
        <w:rPr>
          <w:b/>
          <w:color w:val="002060"/>
        </w:rPr>
      </w:pPr>
      <w:r w:rsidRPr="00FC0F32">
        <w:rPr>
          <w:b/>
          <w:color w:val="002060"/>
        </w:rPr>
        <w:t xml:space="preserve">Level 1 - Action taken by the </w:t>
      </w:r>
      <w:r w:rsidR="00DD35D9" w:rsidRPr="00FC0F32">
        <w:rPr>
          <w:b/>
          <w:color w:val="002060"/>
        </w:rPr>
        <w:t>Head of ITT</w:t>
      </w:r>
      <w:r w:rsidRPr="00FC0F32">
        <w:rPr>
          <w:b/>
          <w:color w:val="002060"/>
        </w:rPr>
        <w:t xml:space="preserve"> </w:t>
      </w:r>
    </w:p>
    <w:p w:rsidR="00910658" w:rsidRPr="00FC0F32" w:rsidRDefault="00DD35D9">
      <w:pPr>
        <w:spacing w:after="207"/>
        <w:ind w:left="718" w:right="493"/>
        <w:rPr>
          <w:color w:val="002060"/>
        </w:rPr>
      </w:pPr>
      <w:r w:rsidRPr="00FC0F32">
        <w:rPr>
          <w:color w:val="002060"/>
        </w:rPr>
        <w:t>I</w:t>
      </w:r>
      <w:r w:rsidR="00E0760C" w:rsidRPr="00FC0F32">
        <w:rPr>
          <w:color w:val="002060"/>
        </w:rPr>
        <w:t>n any case not</w:t>
      </w:r>
      <w:r w:rsidRPr="00FC0F32">
        <w:rPr>
          <w:color w:val="002060"/>
        </w:rPr>
        <w:t xml:space="preserve"> dismissed</w:t>
      </w:r>
      <w:r w:rsidR="00E0760C" w:rsidRPr="00FC0F32">
        <w:rPr>
          <w:color w:val="002060"/>
        </w:rPr>
        <w:t xml:space="preserve">, the </w:t>
      </w:r>
      <w:r w:rsidR="0046080F" w:rsidRPr="00FC0F32">
        <w:rPr>
          <w:color w:val="002060"/>
        </w:rPr>
        <w:t>trainee</w:t>
      </w:r>
      <w:r w:rsidR="00E0760C" w:rsidRPr="00FC0F32">
        <w:rPr>
          <w:color w:val="002060"/>
        </w:rPr>
        <w:t xml:space="preserve"> shall be given the opportunity to see the evidence and</w:t>
      </w:r>
      <w:r w:rsidRPr="00FC0F32">
        <w:rPr>
          <w:color w:val="002060"/>
        </w:rPr>
        <w:t xml:space="preserve"> to be interviewed by the </w:t>
      </w:r>
      <w:r w:rsidRPr="00FC0F32">
        <w:rPr>
          <w:color w:val="002060"/>
        </w:rPr>
        <w:t xml:space="preserve">SCITT Director </w:t>
      </w:r>
      <w:r w:rsidR="00E0760C" w:rsidRPr="00FC0F32">
        <w:rPr>
          <w:color w:val="002060"/>
        </w:rPr>
        <w:t xml:space="preserve">together with another academic colleague. The </w:t>
      </w:r>
      <w:r w:rsidR="0046080F" w:rsidRPr="00FC0F32">
        <w:rPr>
          <w:color w:val="002060"/>
        </w:rPr>
        <w:t>trainee</w:t>
      </w:r>
      <w:r w:rsidR="00E0760C" w:rsidRPr="00FC0F32">
        <w:rPr>
          <w:color w:val="002060"/>
        </w:rPr>
        <w:t xml:space="preserve"> shall be given the opportunity to be accompanied by a friend/ supporter. </w:t>
      </w:r>
      <w:r w:rsidRPr="00FC0F32">
        <w:rPr>
          <w:color w:val="002060"/>
        </w:rPr>
        <w:t xml:space="preserve">SCITT Director </w:t>
      </w:r>
      <w:r w:rsidR="00E0760C" w:rsidRPr="00FC0F32">
        <w:rPr>
          <w:color w:val="002060"/>
        </w:rPr>
        <w:t xml:space="preserve">shall ensure that a brief written record of the meeting is kept. </w:t>
      </w:r>
    </w:p>
    <w:p w:rsidR="00910658" w:rsidRPr="00FC0F32" w:rsidRDefault="00E0760C" w:rsidP="00DD35D9">
      <w:pPr>
        <w:numPr>
          <w:ilvl w:val="0"/>
          <w:numId w:val="7"/>
        </w:numPr>
        <w:ind w:right="493" w:hanging="425"/>
        <w:rPr>
          <w:color w:val="002060"/>
        </w:rPr>
      </w:pPr>
      <w:r w:rsidRPr="00FC0F32">
        <w:rPr>
          <w:color w:val="002060"/>
        </w:rPr>
        <w:lastRenderedPageBreak/>
        <w:t xml:space="preserve">If following the interview the </w:t>
      </w:r>
      <w:r w:rsidR="00DD35D9" w:rsidRPr="00FC0F32">
        <w:rPr>
          <w:color w:val="002060"/>
        </w:rPr>
        <w:t xml:space="preserve">SCITT Director </w:t>
      </w:r>
      <w:r w:rsidRPr="00FC0F32">
        <w:rPr>
          <w:color w:val="002060"/>
        </w:rPr>
        <w:t xml:space="preserve">is satisfied that no irregularity has taken place, this shall be communicated to the </w:t>
      </w:r>
      <w:r w:rsidR="0046080F" w:rsidRPr="00FC0F32">
        <w:rPr>
          <w:color w:val="002060"/>
        </w:rPr>
        <w:t>trainee</w:t>
      </w:r>
      <w:r w:rsidRPr="00FC0F32">
        <w:rPr>
          <w:color w:val="002060"/>
        </w:rPr>
        <w:t xml:space="preserve">, by the </w:t>
      </w:r>
      <w:r w:rsidR="00DD35D9" w:rsidRPr="00FC0F32">
        <w:rPr>
          <w:color w:val="002060"/>
        </w:rPr>
        <w:t>SCITT Director</w:t>
      </w:r>
      <w:r w:rsidRPr="00FC0F32">
        <w:rPr>
          <w:color w:val="002060"/>
        </w:rPr>
        <w:t xml:space="preserve">, in writing and no further action shall be taken other than the </w:t>
      </w:r>
      <w:r w:rsidR="00DD35D9" w:rsidRPr="00FC0F32">
        <w:rPr>
          <w:color w:val="002060"/>
        </w:rPr>
        <w:t xml:space="preserve">SCITT Director </w:t>
      </w:r>
      <w:r w:rsidRPr="00FC0F32">
        <w:rPr>
          <w:color w:val="002060"/>
        </w:rPr>
        <w:t xml:space="preserve">may issue a caution in writing, as to future conduct. </w:t>
      </w:r>
    </w:p>
    <w:p w:rsidR="00910658" w:rsidRPr="00FC0F32" w:rsidRDefault="00E0760C">
      <w:pPr>
        <w:numPr>
          <w:ilvl w:val="0"/>
          <w:numId w:val="7"/>
        </w:numPr>
        <w:spacing w:after="100"/>
        <w:ind w:right="493" w:hanging="425"/>
        <w:rPr>
          <w:color w:val="002060"/>
        </w:rPr>
      </w:pPr>
      <w:r w:rsidRPr="00FC0F32">
        <w:rPr>
          <w:color w:val="002060"/>
        </w:rPr>
        <w:t xml:space="preserve">If following the interview the </w:t>
      </w:r>
      <w:r w:rsidR="00DD35D9" w:rsidRPr="00FC0F32">
        <w:rPr>
          <w:color w:val="002060"/>
        </w:rPr>
        <w:t>SCITT Director</w:t>
      </w:r>
      <w:r w:rsidRPr="00FC0F32">
        <w:rPr>
          <w:color w:val="002060"/>
        </w:rPr>
        <w:t xml:space="preserve"> is satisfied that an irregularity occurred, the outcome will depend on the seriousness of the irregularity: </w:t>
      </w:r>
    </w:p>
    <w:p w:rsidR="00910658" w:rsidRPr="00FC0F32" w:rsidRDefault="00E0760C">
      <w:pPr>
        <w:numPr>
          <w:ilvl w:val="1"/>
          <w:numId w:val="7"/>
        </w:numPr>
        <w:spacing w:after="127"/>
        <w:ind w:right="493" w:hanging="425"/>
        <w:rPr>
          <w:color w:val="002060"/>
        </w:rPr>
      </w:pPr>
      <w:r w:rsidRPr="00FC0F32">
        <w:rPr>
          <w:color w:val="002060"/>
        </w:rPr>
        <w:t xml:space="preserve">If the </w:t>
      </w:r>
      <w:r w:rsidR="00DD35D9" w:rsidRPr="00FC0F32">
        <w:rPr>
          <w:color w:val="002060"/>
        </w:rPr>
        <w:t>SCITT Director</w:t>
      </w:r>
      <w:r w:rsidRPr="00FC0F32">
        <w:rPr>
          <w:color w:val="002060"/>
        </w:rPr>
        <w:t xml:space="preserve"> determines that a negligible</w:t>
      </w:r>
      <w:r w:rsidRPr="00FC0F32">
        <w:rPr>
          <w:color w:val="002060"/>
          <w:vertAlign w:val="superscript"/>
        </w:rPr>
        <w:t xml:space="preserve"> </w:t>
      </w:r>
      <w:r w:rsidRPr="00FC0F32">
        <w:rPr>
          <w:color w:val="002060"/>
        </w:rPr>
        <w:t>or minor</w:t>
      </w:r>
      <w:r w:rsidRPr="00FC0F32">
        <w:rPr>
          <w:color w:val="002060"/>
          <w:vertAlign w:val="superscript"/>
        </w:rPr>
        <w:t xml:space="preserve"> </w:t>
      </w:r>
      <w:r w:rsidRPr="00FC0F32">
        <w:rPr>
          <w:color w:val="002060"/>
        </w:rPr>
        <w:t>irregularity occurred</w:t>
      </w:r>
      <w:r w:rsidR="00DD35D9" w:rsidRPr="00FC0F32">
        <w:rPr>
          <w:color w:val="002060"/>
        </w:rPr>
        <w:t xml:space="preserve"> </w:t>
      </w:r>
      <w:r w:rsidRPr="00FC0F32">
        <w:rPr>
          <w:color w:val="002060"/>
        </w:rPr>
        <w:t>and</w:t>
      </w:r>
      <w:r w:rsidR="00DD35D9" w:rsidRPr="00FC0F32">
        <w:rPr>
          <w:color w:val="002060"/>
        </w:rPr>
        <w:t xml:space="preserve">/or if </w:t>
      </w:r>
      <w:r w:rsidRPr="00FC0F32">
        <w:rPr>
          <w:color w:val="002060"/>
        </w:rPr>
        <w:t xml:space="preserve">the </w:t>
      </w:r>
      <w:r w:rsidR="0046080F" w:rsidRPr="00FC0F32">
        <w:rPr>
          <w:color w:val="002060"/>
        </w:rPr>
        <w:t>trainee</w:t>
      </w:r>
      <w:r w:rsidRPr="00FC0F32">
        <w:rPr>
          <w:color w:val="002060"/>
        </w:rPr>
        <w:t xml:space="preserve"> has no previous proven record of plagiarism or there was no intention to deceive, normally the </w:t>
      </w:r>
      <w:r w:rsidR="00DD35D9" w:rsidRPr="00FC0F32">
        <w:rPr>
          <w:color w:val="002060"/>
        </w:rPr>
        <w:t>SCITT Director</w:t>
      </w:r>
      <w:r w:rsidRPr="00FC0F32">
        <w:rPr>
          <w:color w:val="002060"/>
        </w:rPr>
        <w:t xml:space="preserve"> shall impose one or more sanctions or other actions listed below. </w:t>
      </w:r>
    </w:p>
    <w:p w:rsidR="00910658" w:rsidRPr="00FC0F32" w:rsidRDefault="00E0760C">
      <w:pPr>
        <w:numPr>
          <w:ilvl w:val="2"/>
          <w:numId w:val="7"/>
        </w:numPr>
        <w:spacing w:after="10"/>
        <w:ind w:right="493" w:hanging="458"/>
        <w:rPr>
          <w:color w:val="002060"/>
        </w:rPr>
      </w:pPr>
      <w:r w:rsidRPr="00FC0F32">
        <w:rPr>
          <w:color w:val="002060"/>
        </w:rPr>
        <w:t xml:space="preserve">A caution, in writing (if the irregularity is deemed negligible). </w:t>
      </w:r>
    </w:p>
    <w:p w:rsidR="00910658" w:rsidRPr="00FC0F32" w:rsidRDefault="00E0760C" w:rsidP="005A7653">
      <w:pPr>
        <w:numPr>
          <w:ilvl w:val="2"/>
          <w:numId w:val="7"/>
        </w:numPr>
        <w:spacing w:after="10"/>
        <w:ind w:right="493" w:hanging="458"/>
        <w:rPr>
          <w:color w:val="002060"/>
        </w:rPr>
      </w:pPr>
      <w:r w:rsidRPr="00FC0F32">
        <w:rPr>
          <w:color w:val="002060"/>
        </w:rPr>
        <w:t xml:space="preserve">A warning, in writing. . </w:t>
      </w:r>
    </w:p>
    <w:p w:rsidR="00910658" w:rsidRPr="00FC0F32" w:rsidRDefault="00E0760C">
      <w:pPr>
        <w:numPr>
          <w:ilvl w:val="2"/>
          <w:numId w:val="7"/>
        </w:numPr>
        <w:spacing w:after="10"/>
        <w:ind w:right="493" w:hanging="458"/>
        <w:rPr>
          <w:color w:val="002060"/>
        </w:rPr>
      </w:pPr>
      <w:r w:rsidRPr="00FC0F32">
        <w:rPr>
          <w:color w:val="002060"/>
        </w:rPr>
        <w:t xml:space="preserve">A requirement to resubmit the assessment. </w:t>
      </w:r>
    </w:p>
    <w:p w:rsidR="00910658" w:rsidRPr="00FC0F32" w:rsidRDefault="00E0760C">
      <w:pPr>
        <w:numPr>
          <w:ilvl w:val="2"/>
          <w:numId w:val="7"/>
        </w:numPr>
        <w:spacing w:after="0"/>
        <w:ind w:right="493" w:hanging="458"/>
        <w:rPr>
          <w:color w:val="002060"/>
        </w:rPr>
      </w:pPr>
      <w:r w:rsidRPr="00FC0F32">
        <w:rPr>
          <w:color w:val="002060"/>
        </w:rPr>
        <w:t xml:space="preserve">An alternative sanction agreed as appropriate and proportionate </w:t>
      </w:r>
    </w:p>
    <w:p w:rsidR="00910658" w:rsidRPr="00FC0F32" w:rsidRDefault="00E0760C">
      <w:pPr>
        <w:spacing w:after="0" w:line="259" w:lineRule="auto"/>
        <w:ind w:left="1419" w:firstLine="0"/>
        <w:jc w:val="left"/>
        <w:rPr>
          <w:color w:val="002060"/>
        </w:rPr>
      </w:pPr>
      <w:r w:rsidRPr="00FC0F32">
        <w:rPr>
          <w:rFonts w:ascii="Calibri" w:eastAsia="Calibri" w:hAnsi="Calibri" w:cs="Calibri"/>
          <w:color w:val="002060"/>
          <w:sz w:val="22"/>
        </w:rPr>
        <w:t xml:space="preserve"> </w:t>
      </w:r>
    </w:p>
    <w:p w:rsidR="00910658" w:rsidRPr="00FC0F32" w:rsidRDefault="00910658">
      <w:pPr>
        <w:spacing w:after="86" w:line="259" w:lineRule="auto"/>
        <w:ind w:left="1419" w:firstLine="0"/>
        <w:jc w:val="left"/>
        <w:rPr>
          <w:color w:val="002060"/>
        </w:rPr>
      </w:pPr>
    </w:p>
    <w:p w:rsidR="00910658" w:rsidRPr="00FC0F32" w:rsidRDefault="00E0760C">
      <w:pPr>
        <w:ind w:left="1429" w:right="493"/>
        <w:rPr>
          <w:color w:val="002060"/>
        </w:rPr>
      </w:pPr>
      <w:r w:rsidRPr="00FC0F32">
        <w:rPr>
          <w:color w:val="002060"/>
        </w:rPr>
        <w:t xml:space="preserve">The </w:t>
      </w:r>
      <w:r w:rsidR="005A7653" w:rsidRPr="00FC0F32">
        <w:rPr>
          <w:color w:val="002060"/>
        </w:rPr>
        <w:t xml:space="preserve">SCITT Director </w:t>
      </w:r>
      <w:r w:rsidRPr="00FC0F32">
        <w:rPr>
          <w:color w:val="002060"/>
        </w:rPr>
        <w:t xml:space="preserve">shall also: </w:t>
      </w:r>
    </w:p>
    <w:p w:rsidR="00910658" w:rsidRPr="00FC0F32" w:rsidRDefault="00E0760C">
      <w:pPr>
        <w:numPr>
          <w:ilvl w:val="2"/>
          <w:numId w:val="7"/>
        </w:numPr>
        <w:ind w:right="493" w:hanging="458"/>
        <w:rPr>
          <w:color w:val="002060"/>
        </w:rPr>
      </w:pPr>
      <w:r w:rsidRPr="00FC0F32">
        <w:rPr>
          <w:color w:val="002060"/>
        </w:rPr>
        <w:t xml:space="preserve">Issue the </w:t>
      </w:r>
      <w:r w:rsidR="0046080F" w:rsidRPr="00FC0F32">
        <w:rPr>
          <w:color w:val="002060"/>
        </w:rPr>
        <w:t>trainee</w:t>
      </w:r>
      <w:r w:rsidRPr="00FC0F32">
        <w:rPr>
          <w:color w:val="002060"/>
        </w:rPr>
        <w:t xml:space="preserve"> with an outcome letter advising that the assessment irregularity charge is considered to be upheld, and informing the </w:t>
      </w:r>
      <w:r w:rsidR="0046080F" w:rsidRPr="00FC0F32">
        <w:rPr>
          <w:color w:val="002060"/>
        </w:rPr>
        <w:t>trainee</w:t>
      </w:r>
      <w:r w:rsidRPr="00FC0F32">
        <w:rPr>
          <w:color w:val="002060"/>
        </w:rPr>
        <w:t xml:space="preserve"> of the sanctions or actions imposed. </w:t>
      </w:r>
    </w:p>
    <w:p w:rsidR="00910658" w:rsidRPr="00FC0F32" w:rsidRDefault="00E0760C">
      <w:pPr>
        <w:numPr>
          <w:ilvl w:val="2"/>
          <w:numId w:val="7"/>
        </w:numPr>
        <w:spacing w:after="80"/>
        <w:ind w:right="493" w:hanging="458"/>
        <w:rPr>
          <w:color w:val="002060"/>
        </w:rPr>
      </w:pPr>
      <w:r w:rsidRPr="00FC0F32">
        <w:rPr>
          <w:color w:val="002060"/>
        </w:rPr>
        <w:t xml:space="preserve">Advise the </w:t>
      </w:r>
      <w:r w:rsidR="0046080F" w:rsidRPr="00FC0F32">
        <w:rPr>
          <w:color w:val="002060"/>
        </w:rPr>
        <w:t>trainee</w:t>
      </w:r>
      <w:r w:rsidRPr="00FC0F32">
        <w:rPr>
          <w:color w:val="002060"/>
        </w:rPr>
        <w:t xml:space="preserve"> that an appeal against this outcome can be lodged with the </w:t>
      </w:r>
      <w:r w:rsidR="005A7653" w:rsidRPr="00FC0F32">
        <w:rPr>
          <w:color w:val="002060"/>
        </w:rPr>
        <w:t>Strategic Board within 10 working days.</w:t>
      </w:r>
    </w:p>
    <w:p w:rsidR="00910658" w:rsidRPr="00FC0F32" w:rsidRDefault="00E0760C">
      <w:pPr>
        <w:numPr>
          <w:ilvl w:val="2"/>
          <w:numId w:val="7"/>
        </w:numPr>
        <w:ind w:right="493" w:hanging="458"/>
        <w:rPr>
          <w:color w:val="002060"/>
        </w:rPr>
      </w:pPr>
      <w:r w:rsidRPr="00FC0F32">
        <w:rPr>
          <w:color w:val="002060"/>
        </w:rPr>
        <w:t>Send a copy of th</w:t>
      </w:r>
      <w:r w:rsidR="005A7653" w:rsidRPr="00FC0F32">
        <w:rPr>
          <w:color w:val="002060"/>
        </w:rPr>
        <w:t>e outcome letter to the SCITT Manager,</w:t>
      </w:r>
      <w:r w:rsidRPr="00FC0F32">
        <w:rPr>
          <w:color w:val="002060"/>
        </w:rPr>
        <w:t xml:space="preserve"> to be held on the </w:t>
      </w:r>
      <w:r w:rsidR="0046080F" w:rsidRPr="00FC0F32">
        <w:rPr>
          <w:color w:val="002060"/>
        </w:rPr>
        <w:t>trainee</w:t>
      </w:r>
      <w:r w:rsidRPr="00FC0F32">
        <w:rPr>
          <w:color w:val="002060"/>
        </w:rPr>
        <w:t xml:space="preserve">’s record for the duration of the </w:t>
      </w:r>
      <w:r w:rsidR="0046080F" w:rsidRPr="00FC0F32">
        <w:rPr>
          <w:color w:val="002060"/>
        </w:rPr>
        <w:t>trainee</w:t>
      </w:r>
      <w:r w:rsidRPr="00FC0F32">
        <w:rPr>
          <w:color w:val="002060"/>
        </w:rPr>
        <w:t xml:space="preserve">’s studies. </w:t>
      </w:r>
    </w:p>
    <w:p w:rsidR="005A7653" w:rsidRPr="00FC0F32" w:rsidRDefault="005A7653" w:rsidP="005A7653">
      <w:pPr>
        <w:ind w:left="2287" w:right="493" w:firstLine="0"/>
        <w:rPr>
          <w:color w:val="002060"/>
        </w:rPr>
      </w:pPr>
    </w:p>
    <w:p w:rsidR="00910658" w:rsidRPr="00FC0F32" w:rsidRDefault="00E0760C">
      <w:pPr>
        <w:numPr>
          <w:ilvl w:val="1"/>
          <w:numId w:val="7"/>
        </w:numPr>
        <w:spacing w:after="10"/>
        <w:ind w:right="493" w:hanging="425"/>
        <w:rPr>
          <w:color w:val="002060"/>
        </w:rPr>
      </w:pPr>
      <w:r w:rsidRPr="00FC0F32">
        <w:rPr>
          <w:color w:val="002060"/>
        </w:rPr>
        <w:t>If fo</w:t>
      </w:r>
      <w:r w:rsidR="005A7653" w:rsidRPr="00FC0F32">
        <w:rPr>
          <w:color w:val="002060"/>
        </w:rPr>
        <w:t xml:space="preserve">llowing the interview the </w:t>
      </w:r>
      <w:r w:rsidR="005A7653" w:rsidRPr="00FC0F32">
        <w:rPr>
          <w:color w:val="002060"/>
        </w:rPr>
        <w:t xml:space="preserve">SCITT Director </w:t>
      </w:r>
      <w:r w:rsidRPr="00FC0F32">
        <w:rPr>
          <w:color w:val="002060"/>
        </w:rPr>
        <w:t xml:space="preserve">determines that an irregularity has taken place and </w:t>
      </w:r>
    </w:p>
    <w:p w:rsidR="00910658" w:rsidRPr="00FC0F32" w:rsidRDefault="00E0760C">
      <w:pPr>
        <w:ind w:left="1839" w:right="493"/>
        <w:rPr>
          <w:color w:val="002060"/>
        </w:rPr>
      </w:pPr>
      <w:r w:rsidRPr="00FC0F32">
        <w:rPr>
          <w:color w:val="002060"/>
        </w:rPr>
        <w:t xml:space="preserve">that it is more serious than </w:t>
      </w:r>
      <w:r w:rsidR="005A7653" w:rsidRPr="00FC0F32">
        <w:rPr>
          <w:color w:val="002060"/>
        </w:rPr>
        <w:t xml:space="preserve">in paragraph a) above, the </w:t>
      </w:r>
      <w:r w:rsidR="005A7653" w:rsidRPr="00FC0F32">
        <w:rPr>
          <w:color w:val="002060"/>
        </w:rPr>
        <w:t>SCITT Director</w:t>
      </w:r>
      <w:r w:rsidRPr="00FC0F32">
        <w:rPr>
          <w:color w:val="002060"/>
        </w:rPr>
        <w:t xml:space="preserve"> shall </w:t>
      </w:r>
    </w:p>
    <w:p w:rsidR="00910658" w:rsidRPr="00FC0F32" w:rsidRDefault="00E0760C">
      <w:pPr>
        <w:numPr>
          <w:ilvl w:val="2"/>
          <w:numId w:val="7"/>
        </w:numPr>
        <w:ind w:right="493" w:hanging="458"/>
        <w:rPr>
          <w:color w:val="002060"/>
        </w:rPr>
      </w:pPr>
      <w:r w:rsidRPr="00FC0F32">
        <w:rPr>
          <w:color w:val="002060"/>
        </w:rPr>
        <w:t xml:space="preserve">Inform the </w:t>
      </w:r>
      <w:r w:rsidR="0046080F" w:rsidRPr="00FC0F32">
        <w:rPr>
          <w:color w:val="002060"/>
        </w:rPr>
        <w:t>trainee</w:t>
      </w:r>
      <w:r w:rsidRPr="00FC0F32">
        <w:rPr>
          <w:color w:val="002060"/>
        </w:rPr>
        <w:t xml:space="preserve"> in writing that a report on the matter will be made to the </w:t>
      </w:r>
      <w:r w:rsidR="005A7653" w:rsidRPr="00FC0F32">
        <w:rPr>
          <w:color w:val="002060"/>
        </w:rPr>
        <w:t>Strategic Board</w:t>
      </w:r>
    </w:p>
    <w:p w:rsidR="00910658" w:rsidRPr="00FC0F32" w:rsidRDefault="00E0760C">
      <w:pPr>
        <w:numPr>
          <w:ilvl w:val="2"/>
          <w:numId w:val="7"/>
        </w:numPr>
        <w:ind w:right="493" w:hanging="458"/>
        <w:rPr>
          <w:color w:val="002060"/>
        </w:rPr>
      </w:pPr>
      <w:r w:rsidRPr="00FC0F32">
        <w:rPr>
          <w:color w:val="002060"/>
        </w:rPr>
        <w:t xml:space="preserve">Make a written report on the matter to the </w:t>
      </w:r>
      <w:r w:rsidR="005A7653" w:rsidRPr="00FC0F32">
        <w:rPr>
          <w:color w:val="002060"/>
        </w:rPr>
        <w:t>Accounting Officer</w:t>
      </w:r>
      <w:r w:rsidRPr="00FC0F32">
        <w:rPr>
          <w:color w:val="002060"/>
        </w:rPr>
        <w:t xml:space="preserve"> and: </w:t>
      </w:r>
    </w:p>
    <w:p w:rsidR="00910658" w:rsidRPr="00FC0F32" w:rsidRDefault="00E0760C">
      <w:pPr>
        <w:numPr>
          <w:ilvl w:val="3"/>
          <w:numId w:val="7"/>
        </w:numPr>
        <w:ind w:right="493" w:hanging="283"/>
        <w:rPr>
          <w:color w:val="002060"/>
        </w:rPr>
      </w:pPr>
      <w:r w:rsidRPr="00FC0F32">
        <w:rPr>
          <w:color w:val="002060"/>
        </w:rPr>
        <w:t xml:space="preserve">attach all written evidence gathered during the investigation </w:t>
      </w:r>
    </w:p>
    <w:p w:rsidR="00910658" w:rsidRPr="00FC0F32" w:rsidRDefault="00E0760C" w:rsidP="005A7653">
      <w:pPr>
        <w:numPr>
          <w:ilvl w:val="3"/>
          <w:numId w:val="7"/>
        </w:numPr>
        <w:ind w:right="493" w:hanging="283"/>
        <w:rPr>
          <w:color w:val="002060"/>
        </w:rPr>
      </w:pPr>
      <w:r w:rsidRPr="00FC0F32">
        <w:rPr>
          <w:color w:val="002060"/>
        </w:rPr>
        <w:t xml:space="preserve">describe how the academic </w:t>
      </w:r>
      <w:r w:rsidR="005A7653" w:rsidRPr="00FC0F32">
        <w:rPr>
          <w:color w:val="002060"/>
        </w:rPr>
        <w:t xml:space="preserve">work has been </w:t>
      </w:r>
      <w:r w:rsidR="00900A93" w:rsidRPr="00FC0F32">
        <w:rPr>
          <w:color w:val="002060"/>
        </w:rPr>
        <w:t>assessed</w:t>
      </w:r>
    </w:p>
    <w:p w:rsidR="00910658" w:rsidRPr="00FC0F32" w:rsidRDefault="00E0760C">
      <w:pPr>
        <w:numPr>
          <w:ilvl w:val="3"/>
          <w:numId w:val="7"/>
        </w:numPr>
        <w:ind w:right="493" w:hanging="283"/>
        <w:rPr>
          <w:color w:val="002060"/>
        </w:rPr>
      </w:pPr>
      <w:r w:rsidRPr="00FC0F32">
        <w:rPr>
          <w:color w:val="002060"/>
        </w:rPr>
        <w:t xml:space="preserve">advise on the extent of the possible irregularity </w:t>
      </w:r>
    </w:p>
    <w:p w:rsidR="00910658" w:rsidRPr="00FC0F32" w:rsidRDefault="00E0760C">
      <w:pPr>
        <w:numPr>
          <w:ilvl w:val="3"/>
          <w:numId w:val="7"/>
        </w:numPr>
        <w:ind w:right="493" w:hanging="283"/>
        <w:rPr>
          <w:color w:val="002060"/>
        </w:rPr>
      </w:pPr>
      <w:r w:rsidRPr="00FC0F32">
        <w:rPr>
          <w:color w:val="002060"/>
        </w:rPr>
        <w:t xml:space="preserve">detail the academic consequences for the </w:t>
      </w:r>
      <w:r w:rsidR="0046080F" w:rsidRPr="00FC0F32">
        <w:rPr>
          <w:color w:val="002060"/>
        </w:rPr>
        <w:t>trainee</w:t>
      </w:r>
      <w:r w:rsidRPr="00FC0F32">
        <w:rPr>
          <w:color w:val="002060"/>
        </w:rPr>
        <w:t xml:space="preserve"> </w:t>
      </w:r>
    </w:p>
    <w:p w:rsidR="00910658" w:rsidRPr="00FC0F32" w:rsidRDefault="00E0760C">
      <w:pPr>
        <w:numPr>
          <w:ilvl w:val="3"/>
          <w:numId w:val="7"/>
        </w:numPr>
        <w:ind w:right="493" w:hanging="283"/>
        <w:rPr>
          <w:color w:val="002060"/>
        </w:rPr>
      </w:pPr>
      <w:r w:rsidRPr="00FC0F32">
        <w:rPr>
          <w:color w:val="002060"/>
        </w:rPr>
        <w:t>provide detail</w:t>
      </w:r>
      <w:r w:rsidR="005A7653" w:rsidRPr="00FC0F32">
        <w:rPr>
          <w:color w:val="002060"/>
        </w:rPr>
        <w:t xml:space="preserve">s of the arrangements </w:t>
      </w:r>
      <w:r w:rsidRPr="00FC0F32">
        <w:rPr>
          <w:color w:val="002060"/>
        </w:rPr>
        <w:t xml:space="preserve">taken to disseminate rules and policies on good academic practice such as the avoidance of plagiarism </w:t>
      </w:r>
    </w:p>
    <w:p w:rsidR="00910658" w:rsidRPr="00FC0F32" w:rsidRDefault="00E0760C">
      <w:pPr>
        <w:numPr>
          <w:ilvl w:val="3"/>
          <w:numId w:val="7"/>
        </w:numPr>
        <w:ind w:right="493" w:hanging="283"/>
        <w:rPr>
          <w:color w:val="002060"/>
        </w:rPr>
      </w:pPr>
      <w:r w:rsidRPr="00FC0F32">
        <w:rPr>
          <w:color w:val="002060"/>
        </w:rPr>
        <w:t xml:space="preserve">note any mitigation raised by the </w:t>
      </w:r>
      <w:r w:rsidR="0046080F" w:rsidRPr="00FC0F32">
        <w:rPr>
          <w:color w:val="002060"/>
        </w:rPr>
        <w:t>trainee</w:t>
      </w:r>
      <w:r w:rsidRPr="00FC0F32">
        <w:rPr>
          <w:color w:val="002060"/>
        </w:rPr>
        <w:t xml:space="preserve"> </w:t>
      </w:r>
    </w:p>
    <w:p w:rsidR="00910658" w:rsidRPr="00FC0F32" w:rsidRDefault="00E0760C">
      <w:pPr>
        <w:numPr>
          <w:ilvl w:val="3"/>
          <w:numId w:val="7"/>
        </w:numPr>
        <w:ind w:right="493" w:hanging="283"/>
        <w:rPr>
          <w:color w:val="002060"/>
        </w:rPr>
      </w:pPr>
      <w:r w:rsidRPr="00FC0F32">
        <w:rPr>
          <w:color w:val="002060"/>
        </w:rPr>
        <w:t xml:space="preserve">provide a copy of the notes of the meeting with the </w:t>
      </w:r>
      <w:r w:rsidR="0046080F" w:rsidRPr="00FC0F32">
        <w:rPr>
          <w:color w:val="002060"/>
        </w:rPr>
        <w:t>trainee</w:t>
      </w:r>
      <w:r w:rsidRPr="00FC0F32">
        <w:rPr>
          <w:color w:val="002060"/>
        </w:rPr>
        <w:t xml:space="preserve"> and any other relevant documentation </w:t>
      </w:r>
    </w:p>
    <w:p w:rsidR="00910658" w:rsidRPr="00FC0F32" w:rsidRDefault="00E0760C">
      <w:pPr>
        <w:numPr>
          <w:ilvl w:val="3"/>
          <w:numId w:val="7"/>
        </w:numPr>
        <w:spacing w:after="127"/>
        <w:ind w:right="493" w:hanging="283"/>
        <w:rPr>
          <w:color w:val="002060"/>
        </w:rPr>
      </w:pPr>
      <w:r w:rsidRPr="00FC0F32">
        <w:rPr>
          <w:color w:val="002060"/>
        </w:rPr>
        <w:t>include a recommendation a</w:t>
      </w:r>
      <w:r w:rsidR="00900A93" w:rsidRPr="00FC0F32">
        <w:rPr>
          <w:color w:val="002060"/>
        </w:rPr>
        <w:t>s to possible academic sanction</w:t>
      </w:r>
      <w:r w:rsidRPr="00FC0F32">
        <w:rPr>
          <w:color w:val="002060"/>
        </w:rPr>
        <w:t xml:space="preserve"> if the allegation of an irregularity is upheld. </w:t>
      </w:r>
    </w:p>
    <w:p w:rsidR="00910658" w:rsidRPr="00FC0F32" w:rsidRDefault="00E0760C">
      <w:pPr>
        <w:spacing w:after="119" w:line="259" w:lineRule="auto"/>
        <w:ind w:left="0" w:right="645" w:firstLine="0"/>
        <w:jc w:val="center"/>
        <w:rPr>
          <w:color w:val="002060"/>
        </w:rPr>
      </w:pPr>
      <w:r w:rsidRPr="00FC0F32">
        <w:rPr>
          <w:color w:val="002060"/>
        </w:rPr>
        <w:t xml:space="preserve">The </w:t>
      </w:r>
      <w:r w:rsidR="00900A93" w:rsidRPr="00FC0F32">
        <w:rPr>
          <w:color w:val="002060"/>
        </w:rPr>
        <w:t>SCITT Director</w:t>
      </w:r>
      <w:r w:rsidRPr="00FC0F32">
        <w:rPr>
          <w:color w:val="002060"/>
        </w:rPr>
        <w:t xml:space="preserve"> shall inform the </w:t>
      </w:r>
      <w:r w:rsidR="00900A93" w:rsidRPr="00FC0F32">
        <w:rPr>
          <w:color w:val="002060"/>
        </w:rPr>
        <w:t>Strategic Board</w:t>
      </w:r>
      <w:r w:rsidRPr="00FC0F32">
        <w:rPr>
          <w:color w:val="002060"/>
        </w:rPr>
        <w:t xml:space="preserve"> as outlined in Part IV of the Procedure below. </w:t>
      </w:r>
    </w:p>
    <w:p w:rsidR="00910658" w:rsidRPr="00FC0F32" w:rsidRDefault="00E0760C">
      <w:pPr>
        <w:pStyle w:val="Heading2"/>
        <w:tabs>
          <w:tab w:val="center" w:pos="567"/>
          <w:tab w:val="center" w:pos="3626"/>
        </w:tabs>
        <w:ind w:left="0" w:firstLine="0"/>
        <w:jc w:val="left"/>
        <w:rPr>
          <w:color w:val="002060"/>
        </w:rPr>
      </w:pPr>
      <w:r w:rsidRPr="00FC0F32">
        <w:rPr>
          <w:i/>
          <w:color w:val="002060"/>
        </w:rPr>
        <w:tab/>
        <w:t xml:space="preserve"> </w:t>
      </w:r>
      <w:r w:rsidRPr="00FC0F32">
        <w:rPr>
          <w:i/>
          <w:color w:val="002060"/>
        </w:rPr>
        <w:tab/>
      </w:r>
      <w:r w:rsidRPr="00FC0F32">
        <w:rPr>
          <w:color w:val="002060"/>
        </w:rPr>
        <w:t xml:space="preserve">Level 2 - Action taken by the </w:t>
      </w:r>
      <w:r w:rsidR="00900A93" w:rsidRPr="00FC0F32">
        <w:rPr>
          <w:color w:val="002060"/>
          <w:sz w:val="22"/>
        </w:rPr>
        <w:t>SCITT Director</w:t>
      </w:r>
    </w:p>
    <w:p w:rsidR="00910658" w:rsidRPr="00FC0F32" w:rsidRDefault="00E0760C">
      <w:pPr>
        <w:numPr>
          <w:ilvl w:val="0"/>
          <w:numId w:val="8"/>
        </w:numPr>
        <w:spacing w:after="248"/>
        <w:ind w:right="493" w:hanging="569"/>
        <w:rPr>
          <w:color w:val="002060"/>
        </w:rPr>
      </w:pPr>
      <w:r w:rsidRPr="00FC0F32">
        <w:rPr>
          <w:color w:val="002060"/>
        </w:rPr>
        <w:t>In any cas</w:t>
      </w:r>
      <w:r w:rsidR="00900A93" w:rsidRPr="00FC0F32">
        <w:rPr>
          <w:color w:val="002060"/>
        </w:rPr>
        <w:t>e not dismissed as</w:t>
      </w:r>
      <w:r w:rsidRPr="00FC0F32">
        <w:rPr>
          <w:color w:val="002060"/>
        </w:rPr>
        <w:t xml:space="preserve"> above, the </w:t>
      </w:r>
      <w:r w:rsidR="0046080F" w:rsidRPr="00FC0F32">
        <w:rPr>
          <w:color w:val="002060"/>
        </w:rPr>
        <w:t>trainee</w:t>
      </w:r>
      <w:r w:rsidRPr="00FC0F32">
        <w:rPr>
          <w:color w:val="002060"/>
        </w:rPr>
        <w:t xml:space="preserve"> shall be invited to submit </w:t>
      </w:r>
      <w:r w:rsidR="00900A93" w:rsidRPr="00FC0F32">
        <w:rPr>
          <w:color w:val="002060"/>
        </w:rPr>
        <w:t xml:space="preserve">a further written statement to </w:t>
      </w:r>
      <w:r w:rsidRPr="00FC0F32">
        <w:rPr>
          <w:color w:val="002060"/>
        </w:rPr>
        <w:t xml:space="preserve">the </w:t>
      </w:r>
      <w:r w:rsidR="00900A93" w:rsidRPr="00FC0F32">
        <w:rPr>
          <w:color w:val="002060"/>
        </w:rPr>
        <w:t xml:space="preserve">SCITT Director </w:t>
      </w:r>
      <w:r w:rsidR="00900A93" w:rsidRPr="00FC0F32">
        <w:rPr>
          <w:color w:val="002060"/>
          <w:sz w:val="22"/>
        </w:rPr>
        <w:t xml:space="preserve">and who </w:t>
      </w:r>
      <w:r w:rsidRPr="00FC0F32">
        <w:rPr>
          <w:color w:val="002060"/>
        </w:rPr>
        <w:t xml:space="preserve">shall gather such further written evidence as is deemed necessary. </w:t>
      </w:r>
    </w:p>
    <w:p w:rsidR="00910658" w:rsidRPr="00FC0F32" w:rsidRDefault="00E0760C">
      <w:pPr>
        <w:numPr>
          <w:ilvl w:val="0"/>
          <w:numId w:val="8"/>
        </w:numPr>
        <w:ind w:right="493" w:hanging="569"/>
        <w:rPr>
          <w:color w:val="002060"/>
        </w:rPr>
      </w:pPr>
      <w:r w:rsidRPr="00FC0F32">
        <w:rPr>
          <w:color w:val="002060"/>
        </w:rPr>
        <w:t xml:space="preserve">If, on the basis of any further written statement and the evidence, the </w:t>
      </w:r>
      <w:r w:rsidR="00900A93" w:rsidRPr="00FC0F32">
        <w:rPr>
          <w:color w:val="002060"/>
        </w:rPr>
        <w:t xml:space="preserve">SCITT Director </w:t>
      </w:r>
      <w:r w:rsidRPr="00FC0F32">
        <w:rPr>
          <w:color w:val="002060"/>
        </w:rPr>
        <w:t xml:space="preserve">is satisfied that there is no disciplinary case to answer, the </w:t>
      </w:r>
      <w:r w:rsidR="0046080F" w:rsidRPr="00FC0F32">
        <w:rPr>
          <w:color w:val="002060"/>
        </w:rPr>
        <w:t>trainee</w:t>
      </w:r>
      <w:r w:rsidRPr="00FC0F32">
        <w:rPr>
          <w:color w:val="002060"/>
        </w:rPr>
        <w:t xml:space="preserve"> and the </w:t>
      </w:r>
      <w:r w:rsidR="00900A93" w:rsidRPr="00FC0F32">
        <w:rPr>
          <w:color w:val="002060"/>
        </w:rPr>
        <w:t xml:space="preserve">Accounting officer </w:t>
      </w:r>
      <w:r w:rsidRPr="00FC0F32">
        <w:rPr>
          <w:color w:val="002060"/>
        </w:rPr>
        <w:t xml:space="preserve">will be informed in writing and no further action shall be taken other than a caution may be issued in writing,  as to future conduct. </w:t>
      </w:r>
    </w:p>
    <w:p w:rsidR="00910658" w:rsidRPr="00FC0F32" w:rsidRDefault="00E0760C">
      <w:pPr>
        <w:numPr>
          <w:ilvl w:val="0"/>
          <w:numId w:val="8"/>
        </w:numPr>
        <w:ind w:right="493" w:hanging="569"/>
        <w:rPr>
          <w:color w:val="002060"/>
        </w:rPr>
      </w:pPr>
      <w:r w:rsidRPr="00FC0F32">
        <w:rPr>
          <w:color w:val="002060"/>
        </w:rPr>
        <w:t xml:space="preserve">If, on the basis of any further written statement and the evidence, the </w:t>
      </w:r>
      <w:r w:rsidR="00900A93" w:rsidRPr="00FC0F32">
        <w:rPr>
          <w:color w:val="002060"/>
        </w:rPr>
        <w:t>SCITT Director</w:t>
      </w:r>
      <w:r w:rsidRPr="00FC0F32">
        <w:rPr>
          <w:color w:val="002060"/>
        </w:rPr>
        <w:t xml:space="preserve"> determines that there is sufficient evidence that an assessment irregularity has occurred the </w:t>
      </w:r>
      <w:r w:rsidR="0046080F" w:rsidRPr="00FC0F32">
        <w:rPr>
          <w:color w:val="002060"/>
        </w:rPr>
        <w:t>trainee</w:t>
      </w:r>
      <w:r w:rsidRPr="00FC0F32">
        <w:rPr>
          <w:color w:val="002060"/>
        </w:rPr>
        <w:t xml:space="preserve"> shall be given the opportunity to be interviewed. The </w:t>
      </w:r>
      <w:r w:rsidR="0046080F" w:rsidRPr="00FC0F32">
        <w:rPr>
          <w:color w:val="002060"/>
        </w:rPr>
        <w:t>trainee</w:t>
      </w:r>
      <w:r w:rsidRPr="00FC0F32">
        <w:rPr>
          <w:color w:val="002060"/>
        </w:rPr>
        <w:t xml:space="preserve"> shall be given the opportunity to be accompanied by a friend/supporter. </w:t>
      </w:r>
    </w:p>
    <w:p w:rsidR="00910658" w:rsidRPr="00FC0F32" w:rsidRDefault="00E0760C">
      <w:pPr>
        <w:numPr>
          <w:ilvl w:val="0"/>
          <w:numId w:val="8"/>
        </w:numPr>
        <w:ind w:right="493" w:hanging="569"/>
        <w:rPr>
          <w:color w:val="002060"/>
        </w:rPr>
      </w:pPr>
      <w:r w:rsidRPr="00FC0F32">
        <w:rPr>
          <w:rFonts w:ascii="Calibri" w:eastAsia="Calibri" w:hAnsi="Calibri" w:cs="Calibri"/>
          <w:noProof/>
          <w:color w:val="002060"/>
          <w:sz w:val="22"/>
        </w:rPr>
        <w:lastRenderedPageBreak/>
        <mc:AlternateContent>
          <mc:Choice Requires="wpg">
            <w:drawing>
              <wp:anchor distT="0" distB="0" distL="114300" distR="114300" simplePos="0" relativeHeight="251660288" behindDoc="0" locked="0" layoutInCell="1" allowOverlap="1">
                <wp:simplePos x="0" y="0"/>
                <wp:positionH relativeFrom="page">
                  <wp:posOffset>269748</wp:posOffset>
                </wp:positionH>
                <wp:positionV relativeFrom="page">
                  <wp:posOffset>2435606</wp:posOffset>
                </wp:positionV>
                <wp:extent cx="9144" cy="123444"/>
                <wp:effectExtent l="0" t="0" r="0" b="0"/>
                <wp:wrapTopAndBottom/>
                <wp:docPr id="97872" name="Group 97872"/>
                <wp:cNvGraphicFramePr/>
                <a:graphic xmlns:a="http://schemas.openxmlformats.org/drawingml/2006/main">
                  <a:graphicData uri="http://schemas.microsoft.com/office/word/2010/wordprocessingGroup">
                    <wpg:wgp>
                      <wpg:cNvGrpSpPr/>
                      <wpg:grpSpPr>
                        <a:xfrm>
                          <a:off x="0" y="0"/>
                          <a:ext cx="9144" cy="123444"/>
                          <a:chOff x="0" y="0"/>
                          <a:chExt cx="9144" cy="123444"/>
                        </a:xfrm>
                      </wpg:grpSpPr>
                      <wps:wsp>
                        <wps:cNvPr id="103318" name="Shape 103318"/>
                        <wps:cNvSpPr/>
                        <wps:spPr>
                          <a:xfrm>
                            <a:off x="0" y="0"/>
                            <a:ext cx="9144" cy="123444"/>
                          </a:xfrm>
                          <a:custGeom>
                            <a:avLst/>
                            <a:gdLst/>
                            <a:ahLst/>
                            <a:cxnLst/>
                            <a:rect l="0" t="0" r="0" b="0"/>
                            <a:pathLst>
                              <a:path w="9144" h="123444">
                                <a:moveTo>
                                  <a:pt x="0" y="0"/>
                                </a:moveTo>
                                <a:lnTo>
                                  <a:pt x="9144" y="0"/>
                                </a:lnTo>
                                <a:lnTo>
                                  <a:pt x="9144" y="123444"/>
                                </a:lnTo>
                                <a:lnTo>
                                  <a:pt x="0" y="1234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7872" style="width:0.719999pt;height:9.71997pt;position:absolute;mso-position-horizontal-relative:page;mso-position-horizontal:absolute;margin-left:21.24pt;mso-position-vertical-relative:page;margin-top:191.78pt;" coordsize="91,1234">
                <v:shape id="Shape 103319" style="position:absolute;width:91;height:1234;left:0;top:0;" coordsize="9144,123444" path="m0,0l9144,0l9144,123444l0,123444l0,0">
                  <v:stroke weight="0pt" endcap="flat" joinstyle="miter" miterlimit="10" on="false" color="#000000" opacity="0"/>
                  <v:fill on="true" color="#000000"/>
                </v:shape>
                <w10:wrap type="topAndBottom"/>
              </v:group>
            </w:pict>
          </mc:Fallback>
        </mc:AlternateContent>
      </w:r>
      <w:r w:rsidRPr="00FC0F32">
        <w:rPr>
          <w:color w:val="002060"/>
        </w:rPr>
        <w:t xml:space="preserve">If following the interview the </w:t>
      </w:r>
      <w:r w:rsidR="00900A93" w:rsidRPr="00FC0F32">
        <w:rPr>
          <w:color w:val="002060"/>
        </w:rPr>
        <w:t xml:space="preserve">SCITT Director </w:t>
      </w:r>
      <w:r w:rsidRPr="00FC0F32">
        <w:rPr>
          <w:color w:val="002060"/>
        </w:rPr>
        <w:t xml:space="preserve">is satisfied that there is no disciplinary case to answer, the </w:t>
      </w:r>
      <w:r w:rsidR="0046080F" w:rsidRPr="00FC0F32">
        <w:rPr>
          <w:color w:val="002060"/>
        </w:rPr>
        <w:t>trainee</w:t>
      </w:r>
      <w:r w:rsidRPr="00FC0F32">
        <w:rPr>
          <w:color w:val="002060"/>
        </w:rPr>
        <w:t xml:space="preserve"> and the </w:t>
      </w:r>
      <w:r w:rsidR="00900A93" w:rsidRPr="00FC0F32">
        <w:rPr>
          <w:color w:val="002060"/>
        </w:rPr>
        <w:t>Accounting Officer</w:t>
      </w:r>
      <w:r w:rsidRPr="00FC0F32">
        <w:rPr>
          <w:color w:val="002060"/>
        </w:rPr>
        <w:t xml:space="preserve"> shall be informed by the </w:t>
      </w:r>
      <w:r w:rsidR="00900A93" w:rsidRPr="00FC0F32">
        <w:rPr>
          <w:color w:val="002060"/>
        </w:rPr>
        <w:t xml:space="preserve">SCITT Director </w:t>
      </w:r>
      <w:r w:rsidRPr="00FC0F32">
        <w:rPr>
          <w:color w:val="002060"/>
        </w:rPr>
        <w:t xml:space="preserve">in writing and no further action shall be taken other than a caution  may be issued in writing, as to future conduct . </w:t>
      </w:r>
    </w:p>
    <w:p w:rsidR="00910658" w:rsidRPr="00FC0F32" w:rsidRDefault="00E0760C">
      <w:pPr>
        <w:numPr>
          <w:ilvl w:val="0"/>
          <w:numId w:val="8"/>
        </w:numPr>
        <w:ind w:right="493" w:hanging="569"/>
        <w:rPr>
          <w:color w:val="002060"/>
        </w:rPr>
      </w:pPr>
      <w:r w:rsidRPr="00FC0F32">
        <w:rPr>
          <w:color w:val="002060"/>
        </w:rPr>
        <w:t xml:space="preserve">If following the interview the </w:t>
      </w:r>
      <w:r w:rsidR="00900A93" w:rsidRPr="00FC0F32">
        <w:rPr>
          <w:color w:val="002060"/>
        </w:rPr>
        <w:t xml:space="preserve">SCITT Director </w:t>
      </w:r>
      <w:r w:rsidRPr="00FC0F32">
        <w:rPr>
          <w:color w:val="002060"/>
        </w:rPr>
        <w:t>determines there has been an assessment irregularity,</w:t>
      </w:r>
      <w:r w:rsidR="00900A93" w:rsidRPr="00FC0F32">
        <w:rPr>
          <w:color w:val="002060"/>
        </w:rPr>
        <w:t xml:space="preserve"> the</w:t>
      </w:r>
      <w:r w:rsidRPr="00FC0F32">
        <w:rPr>
          <w:color w:val="002060"/>
        </w:rPr>
        <w:t xml:space="preserve"> </w:t>
      </w:r>
      <w:r w:rsidR="00900A93" w:rsidRPr="00FC0F32">
        <w:rPr>
          <w:color w:val="002060"/>
        </w:rPr>
        <w:t xml:space="preserve">SCITT Director </w:t>
      </w:r>
      <w:r w:rsidRPr="00FC0F32">
        <w:rPr>
          <w:color w:val="002060"/>
        </w:rPr>
        <w:t xml:space="preserve">shall take one of the following actions: </w:t>
      </w:r>
    </w:p>
    <w:p w:rsidR="00910658" w:rsidRPr="00FC0F32" w:rsidRDefault="00E0760C">
      <w:pPr>
        <w:spacing w:after="115" w:line="259" w:lineRule="auto"/>
        <w:ind w:right="624"/>
        <w:jc w:val="right"/>
        <w:rPr>
          <w:color w:val="002060"/>
        </w:rPr>
      </w:pPr>
      <w:r w:rsidRPr="00FC0F32">
        <w:rPr>
          <w:color w:val="002060"/>
        </w:rPr>
        <w:t xml:space="preserve">a) In a standard case, impose one or more sanctions or other actions listed below. </w:t>
      </w:r>
    </w:p>
    <w:p w:rsidR="00910658" w:rsidRPr="00FC0F32" w:rsidRDefault="00E0760C">
      <w:pPr>
        <w:numPr>
          <w:ilvl w:val="1"/>
          <w:numId w:val="8"/>
        </w:numPr>
        <w:spacing w:after="10"/>
        <w:ind w:right="493" w:hanging="425"/>
        <w:rPr>
          <w:color w:val="002060"/>
        </w:rPr>
      </w:pPr>
      <w:r w:rsidRPr="00FC0F32">
        <w:rPr>
          <w:color w:val="002060"/>
        </w:rPr>
        <w:t xml:space="preserve">A caution, in writing (if the irregularity is deemed negligible). </w:t>
      </w:r>
    </w:p>
    <w:p w:rsidR="00910658" w:rsidRPr="00FC0F32" w:rsidRDefault="00E0760C">
      <w:pPr>
        <w:numPr>
          <w:ilvl w:val="1"/>
          <w:numId w:val="8"/>
        </w:numPr>
        <w:spacing w:after="10"/>
        <w:ind w:right="493" w:hanging="425"/>
        <w:rPr>
          <w:color w:val="002060"/>
        </w:rPr>
      </w:pPr>
      <w:r w:rsidRPr="00FC0F32">
        <w:rPr>
          <w:color w:val="002060"/>
        </w:rPr>
        <w:t xml:space="preserve">A warning, in writing. </w:t>
      </w:r>
    </w:p>
    <w:p w:rsidR="00910658" w:rsidRPr="00FC0F32" w:rsidRDefault="00E0760C" w:rsidP="00900A93">
      <w:pPr>
        <w:numPr>
          <w:ilvl w:val="1"/>
          <w:numId w:val="8"/>
        </w:numPr>
        <w:spacing w:after="10"/>
        <w:ind w:right="493" w:hanging="425"/>
        <w:rPr>
          <w:color w:val="002060"/>
        </w:rPr>
      </w:pPr>
      <w:r w:rsidRPr="00FC0F32">
        <w:rPr>
          <w:color w:val="002060"/>
        </w:rPr>
        <w:t xml:space="preserve">A final written warning, in writing. </w:t>
      </w:r>
    </w:p>
    <w:p w:rsidR="00900A93" w:rsidRPr="00FC0F32" w:rsidRDefault="00E0760C" w:rsidP="00900A93">
      <w:pPr>
        <w:numPr>
          <w:ilvl w:val="1"/>
          <w:numId w:val="8"/>
        </w:numPr>
        <w:spacing w:after="10"/>
        <w:ind w:right="493" w:hanging="425"/>
        <w:rPr>
          <w:color w:val="002060"/>
        </w:rPr>
      </w:pPr>
      <w:r w:rsidRPr="00FC0F32">
        <w:rPr>
          <w:color w:val="002060"/>
        </w:rPr>
        <w:t xml:space="preserve">A requirement to resubmit the assessment. </w:t>
      </w:r>
    </w:p>
    <w:p w:rsidR="00900A93" w:rsidRPr="00FC0F32" w:rsidRDefault="00E0760C" w:rsidP="00900A93">
      <w:pPr>
        <w:numPr>
          <w:ilvl w:val="1"/>
          <w:numId w:val="8"/>
        </w:numPr>
        <w:spacing w:after="10"/>
        <w:ind w:right="493" w:hanging="425"/>
        <w:rPr>
          <w:color w:val="002060"/>
        </w:rPr>
      </w:pPr>
      <w:r w:rsidRPr="00FC0F32">
        <w:rPr>
          <w:color w:val="002060"/>
        </w:rPr>
        <w:t xml:space="preserve">An alternative sanction agreed as appropriate and proportionate </w:t>
      </w:r>
    </w:p>
    <w:p w:rsidR="00900A93" w:rsidRPr="00FC0F32" w:rsidRDefault="00900A93" w:rsidP="00900A93">
      <w:pPr>
        <w:spacing w:after="0"/>
        <w:ind w:left="2683" w:right="493" w:firstLine="0"/>
        <w:rPr>
          <w:color w:val="002060"/>
        </w:rPr>
      </w:pPr>
    </w:p>
    <w:p w:rsidR="00910658" w:rsidRPr="00FC0F32" w:rsidRDefault="00910658">
      <w:pPr>
        <w:spacing w:after="0" w:line="259" w:lineRule="auto"/>
        <w:ind w:left="0" w:firstLine="0"/>
        <w:jc w:val="left"/>
        <w:rPr>
          <w:color w:val="002060"/>
        </w:rPr>
      </w:pPr>
    </w:p>
    <w:p w:rsidR="00910658" w:rsidRPr="00FC0F32" w:rsidRDefault="00E0760C">
      <w:pPr>
        <w:ind w:left="2137" w:right="4407"/>
        <w:rPr>
          <w:color w:val="002060"/>
        </w:rPr>
      </w:pPr>
      <w:r w:rsidRPr="00FC0F32">
        <w:rPr>
          <w:color w:val="002060"/>
        </w:rPr>
        <w:t xml:space="preserve">The </w:t>
      </w:r>
      <w:r w:rsidR="00F33CF4" w:rsidRPr="00FC0F32">
        <w:rPr>
          <w:color w:val="002060"/>
        </w:rPr>
        <w:t xml:space="preserve">SCITT Director </w:t>
      </w:r>
      <w:r w:rsidRPr="00FC0F32">
        <w:rPr>
          <w:color w:val="002060"/>
        </w:rPr>
        <w:t xml:space="preserve">shall also: </w:t>
      </w:r>
    </w:p>
    <w:p w:rsidR="00910658" w:rsidRPr="00FC0F32" w:rsidRDefault="00E0760C">
      <w:pPr>
        <w:numPr>
          <w:ilvl w:val="0"/>
          <w:numId w:val="9"/>
        </w:numPr>
        <w:spacing w:after="0"/>
        <w:ind w:right="493" w:hanging="175"/>
        <w:rPr>
          <w:color w:val="002060"/>
        </w:rPr>
      </w:pPr>
      <w:r w:rsidRPr="00FC0F32">
        <w:rPr>
          <w:color w:val="002060"/>
        </w:rPr>
        <w:t xml:space="preserve">Issue the </w:t>
      </w:r>
      <w:r w:rsidR="0046080F" w:rsidRPr="00FC0F32">
        <w:rPr>
          <w:color w:val="002060"/>
        </w:rPr>
        <w:t>trainee</w:t>
      </w:r>
      <w:r w:rsidRPr="00FC0F32">
        <w:rPr>
          <w:color w:val="002060"/>
        </w:rPr>
        <w:t xml:space="preserve"> with an outcome letter advising that the assessment irregularity charge is considered to be upheld, and informing the </w:t>
      </w:r>
      <w:r w:rsidR="0046080F" w:rsidRPr="00FC0F32">
        <w:rPr>
          <w:color w:val="002060"/>
        </w:rPr>
        <w:t>trainee</w:t>
      </w:r>
      <w:r w:rsidRPr="00FC0F32">
        <w:rPr>
          <w:color w:val="002060"/>
        </w:rPr>
        <w:t xml:space="preserve"> of the sanctions or </w:t>
      </w:r>
    </w:p>
    <w:p w:rsidR="00910658" w:rsidRPr="00FC0F32" w:rsidRDefault="00E0760C">
      <w:pPr>
        <w:spacing w:after="10"/>
        <w:ind w:left="2278" w:right="493"/>
        <w:rPr>
          <w:color w:val="002060"/>
        </w:rPr>
      </w:pPr>
      <w:r w:rsidRPr="00FC0F32">
        <w:rPr>
          <w:color w:val="002060"/>
        </w:rPr>
        <w:t xml:space="preserve">actions imposed. </w:t>
      </w:r>
    </w:p>
    <w:p w:rsidR="00910658" w:rsidRPr="00FC0F32" w:rsidRDefault="00E0760C">
      <w:pPr>
        <w:spacing w:after="98" w:line="259" w:lineRule="auto"/>
        <w:ind w:left="0" w:firstLine="0"/>
        <w:jc w:val="left"/>
        <w:rPr>
          <w:color w:val="002060"/>
        </w:rPr>
      </w:pPr>
      <w:r w:rsidRPr="00FC0F32">
        <w:rPr>
          <w:rFonts w:ascii="Calibri" w:eastAsia="Calibri" w:hAnsi="Calibri" w:cs="Calibri"/>
          <w:color w:val="002060"/>
          <w:sz w:val="16"/>
        </w:rPr>
        <w:t xml:space="preserve"> </w:t>
      </w:r>
    </w:p>
    <w:p w:rsidR="00910658" w:rsidRPr="00FC0F32" w:rsidRDefault="00E0760C">
      <w:pPr>
        <w:numPr>
          <w:ilvl w:val="0"/>
          <w:numId w:val="9"/>
        </w:numPr>
        <w:spacing w:after="78"/>
        <w:ind w:right="493" w:hanging="175"/>
        <w:rPr>
          <w:color w:val="002060"/>
        </w:rPr>
      </w:pPr>
      <w:r w:rsidRPr="00FC0F32">
        <w:rPr>
          <w:color w:val="002060"/>
        </w:rPr>
        <w:t xml:space="preserve">Advise the </w:t>
      </w:r>
      <w:r w:rsidR="0046080F" w:rsidRPr="00FC0F32">
        <w:rPr>
          <w:color w:val="002060"/>
        </w:rPr>
        <w:t>trainee</w:t>
      </w:r>
      <w:r w:rsidRPr="00FC0F32">
        <w:rPr>
          <w:color w:val="002060"/>
        </w:rPr>
        <w:t xml:space="preserve"> that an appeal against this</w:t>
      </w:r>
      <w:r w:rsidR="00F33CF4" w:rsidRPr="00FC0F32">
        <w:rPr>
          <w:color w:val="002060"/>
        </w:rPr>
        <w:t xml:space="preserve"> outcome can be lodged within 10 working days</w:t>
      </w:r>
    </w:p>
    <w:p w:rsidR="00910658" w:rsidRPr="00FC0F32" w:rsidRDefault="00E0760C">
      <w:pPr>
        <w:numPr>
          <w:ilvl w:val="0"/>
          <w:numId w:val="9"/>
        </w:numPr>
        <w:ind w:right="493" w:hanging="175"/>
        <w:rPr>
          <w:color w:val="002060"/>
        </w:rPr>
      </w:pPr>
      <w:r w:rsidRPr="00FC0F32">
        <w:rPr>
          <w:color w:val="002060"/>
        </w:rPr>
        <w:t xml:space="preserve">Hold a copy of the outcome letter on the </w:t>
      </w:r>
      <w:r w:rsidR="0046080F" w:rsidRPr="00FC0F32">
        <w:rPr>
          <w:color w:val="002060"/>
        </w:rPr>
        <w:t>trainee</w:t>
      </w:r>
      <w:r w:rsidRPr="00FC0F32">
        <w:rPr>
          <w:color w:val="002060"/>
        </w:rPr>
        <w:t xml:space="preserve">’s record for the duration of the </w:t>
      </w:r>
      <w:r w:rsidR="0046080F" w:rsidRPr="00FC0F32">
        <w:rPr>
          <w:color w:val="002060"/>
        </w:rPr>
        <w:t>trainee</w:t>
      </w:r>
      <w:r w:rsidRPr="00FC0F32">
        <w:rPr>
          <w:color w:val="002060"/>
        </w:rPr>
        <w:t xml:space="preserve">’s studies. </w:t>
      </w:r>
    </w:p>
    <w:p w:rsidR="00910658" w:rsidRPr="00FC0F32" w:rsidRDefault="00910658" w:rsidP="00F33CF4">
      <w:pPr>
        <w:spacing w:after="0"/>
        <w:ind w:left="2127" w:right="493" w:firstLine="0"/>
        <w:rPr>
          <w:color w:val="002060"/>
        </w:rPr>
      </w:pPr>
    </w:p>
    <w:p w:rsidR="00910658" w:rsidRPr="00FC0F32" w:rsidRDefault="00E0760C">
      <w:pPr>
        <w:spacing w:after="81"/>
        <w:ind w:left="1275" w:right="493" w:hanging="1275"/>
        <w:rPr>
          <w:color w:val="002060"/>
        </w:rPr>
      </w:pPr>
      <w:r w:rsidRPr="00FC0F32">
        <w:rPr>
          <w:rFonts w:ascii="Calibri" w:eastAsia="Calibri" w:hAnsi="Calibri" w:cs="Calibri"/>
          <w:color w:val="002060"/>
          <w:sz w:val="20"/>
        </w:rPr>
        <w:t xml:space="preserve"> </w:t>
      </w:r>
      <w:r w:rsidR="00F33CF4" w:rsidRPr="00FC0F32">
        <w:rPr>
          <w:rFonts w:ascii="Calibri" w:eastAsia="Calibri" w:hAnsi="Calibri" w:cs="Calibri"/>
          <w:color w:val="002060"/>
          <w:sz w:val="20"/>
        </w:rPr>
        <w:tab/>
      </w:r>
      <w:r w:rsidRPr="00FC0F32">
        <w:rPr>
          <w:color w:val="002060"/>
        </w:rPr>
        <w:t>vi) In a complex or more se</w:t>
      </w:r>
      <w:r w:rsidR="00F33CF4" w:rsidRPr="00FC0F32">
        <w:rPr>
          <w:color w:val="002060"/>
        </w:rPr>
        <w:t xml:space="preserve">rious case, refer the case to the SCITT Board </w:t>
      </w:r>
      <w:r w:rsidRPr="00FC0F32">
        <w:rPr>
          <w:color w:val="002060"/>
        </w:rPr>
        <w:t xml:space="preserve">and inform the </w:t>
      </w:r>
      <w:r w:rsidR="0046080F" w:rsidRPr="00FC0F32">
        <w:rPr>
          <w:color w:val="002060"/>
        </w:rPr>
        <w:t>trainee</w:t>
      </w:r>
      <w:r w:rsidRPr="00FC0F32">
        <w:rPr>
          <w:color w:val="002060"/>
        </w:rPr>
        <w:t xml:space="preserve"> and </w:t>
      </w:r>
      <w:r w:rsidR="00F33CF4" w:rsidRPr="00FC0F32">
        <w:rPr>
          <w:color w:val="002060"/>
        </w:rPr>
        <w:t>Accounting Officer</w:t>
      </w:r>
      <w:r w:rsidRPr="00FC0F32">
        <w:rPr>
          <w:color w:val="002060"/>
        </w:rPr>
        <w:t xml:space="preserve"> in writing that a disciplinary hearing is to be held. Pending the hearing and when there are reasonable grounds for doing so, the </w:t>
      </w:r>
      <w:r w:rsidR="00F33CF4" w:rsidRPr="00FC0F32">
        <w:rPr>
          <w:color w:val="002060"/>
        </w:rPr>
        <w:t xml:space="preserve">SCITT Director </w:t>
      </w:r>
      <w:r w:rsidRPr="00FC0F32">
        <w:rPr>
          <w:color w:val="002060"/>
        </w:rPr>
        <w:t xml:space="preserve">may impose on a </w:t>
      </w:r>
      <w:r w:rsidR="0046080F" w:rsidRPr="00FC0F32">
        <w:rPr>
          <w:color w:val="002060"/>
        </w:rPr>
        <w:t>trainee</w:t>
      </w:r>
      <w:r w:rsidRPr="00FC0F32">
        <w:rPr>
          <w:color w:val="002060"/>
        </w:rPr>
        <w:t xml:space="preserve"> an interi</w:t>
      </w:r>
      <w:r w:rsidR="00F33CF4" w:rsidRPr="00FC0F32">
        <w:rPr>
          <w:color w:val="002060"/>
        </w:rPr>
        <w:t>m suspension from the SCITT.</w:t>
      </w:r>
    </w:p>
    <w:p w:rsidR="00910658" w:rsidRPr="00FC0F32" w:rsidRDefault="00910658">
      <w:pPr>
        <w:spacing w:after="0" w:line="259" w:lineRule="auto"/>
        <w:ind w:left="0" w:firstLine="0"/>
        <w:jc w:val="left"/>
        <w:rPr>
          <w:color w:val="002060"/>
        </w:rPr>
      </w:pPr>
    </w:p>
    <w:p w:rsidR="00910658" w:rsidRPr="00FC0F32" w:rsidRDefault="00E0760C">
      <w:pPr>
        <w:spacing w:after="0" w:line="259" w:lineRule="auto"/>
        <w:ind w:left="0" w:firstLine="0"/>
        <w:jc w:val="left"/>
        <w:rPr>
          <w:color w:val="002060"/>
        </w:rPr>
      </w:pPr>
      <w:r w:rsidRPr="00FC0F32">
        <w:rPr>
          <w:rFonts w:ascii="Calibri" w:eastAsia="Calibri" w:hAnsi="Calibri" w:cs="Calibri"/>
          <w:color w:val="002060"/>
          <w:sz w:val="20"/>
        </w:rPr>
        <w:t xml:space="preserve"> </w:t>
      </w:r>
    </w:p>
    <w:p w:rsidR="00910658" w:rsidRPr="00FC0F32" w:rsidRDefault="00E0760C">
      <w:pPr>
        <w:pStyle w:val="Heading2"/>
        <w:spacing w:after="10"/>
        <w:ind w:left="718" w:right="752"/>
        <w:rPr>
          <w:color w:val="002060"/>
        </w:rPr>
      </w:pPr>
      <w:r w:rsidRPr="00FC0F32">
        <w:rPr>
          <w:color w:val="002060"/>
        </w:rPr>
        <w:t xml:space="preserve">Level 3 </w:t>
      </w:r>
      <w:r w:rsidR="00F33CF4" w:rsidRPr="00FC0F32">
        <w:rPr>
          <w:color w:val="002060"/>
        </w:rPr>
        <w:t>–</w:t>
      </w:r>
      <w:r w:rsidRPr="00FC0F32">
        <w:rPr>
          <w:color w:val="002060"/>
        </w:rPr>
        <w:t xml:space="preserve"> </w:t>
      </w:r>
      <w:r w:rsidR="00F33CF4" w:rsidRPr="00FC0F32">
        <w:rPr>
          <w:color w:val="002060"/>
        </w:rPr>
        <w:t xml:space="preserve">Strategic Board </w:t>
      </w:r>
      <w:r w:rsidRPr="00FC0F32">
        <w:rPr>
          <w:color w:val="002060"/>
        </w:rPr>
        <w:t xml:space="preserve">Disciplinary Committee </w:t>
      </w:r>
    </w:p>
    <w:p w:rsidR="00910658" w:rsidRPr="00FC0F32" w:rsidRDefault="00E0760C">
      <w:pPr>
        <w:ind w:left="718" w:right="493"/>
        <w:rPr>
          <w:color w:val="002060"/>
        </w:rPr>
      </w:pPr>
      <w:r w:rsidRPr="00FC0F32">
        <w:rPr>
          <w:color w:val="002060"/>
        </w:rPr>
        <w:t>A Disciplinary Committee shall be convened when</w:t>
      </w:r>
      <w:r w:rsidR="00F33CF4" w:rsidRPr="00FC0F32">
        <w:rPr>
          <w:color w:val="002060"/>
        </w:rPr>
        <w:t xml:space="preserve"> a case is referred </w:t>
      </w:r>
      <w:r w:rsidRPr="00FC0F32">
        <w:rPr>
          <w:color w:val="002060"/>
        </w:rPr>
        <w:t xml:space="preserve">by the </w:t>
      </w:r>
      <w:r w:rsidR="00F33CF4" w:rsidRPr="00FC0F32">
        <w:rPr>
          <w:color w:val="002060"/>
        </w:rPr>
        <w:t>SCITT Director</w:t>
      </w:r>
      <w:r w:rsidRPr="00FC0F32">
        <w:rPr>
          <w:color w:val="002060"/>
        </w:rPr>
        <w:t xml:space="preserve">. </w:t>
      </w:r>
    </w:p>
    <w:p w:rsidR="00910658" w:rsidRPr="00FC0F32" w:rsidRDefault="00E0760C">
      <w:pPr>
        <w:numPr>
          <w:ilvl w:val="0"/>
          <w:numId w:val="10"/>
        </w:numPr>
        <w:ind w:right="493" w:hanging="569"/>
        <w:rPr>
          <w:color w:val="002060"/>
        </w:rPr>
      </w:pPr>
      <w:r w:rsidRPr="00FC0F32">
        <w:rPr>
          <w:color w:val="002060"/>
        </w:rPr>
        <w:t xml:space="preserve">The </w:t>
      </w:r>
      <w:r w:rsidR="00F33CF4" w:rsidRPr="00FC0F32">
        <w:rPr>
          <w:color w:val="002060"/>
        </w:rPr>
        <w:t xml:space="preserve">SCITT Director </w:t>
      </w:r>
      <w:r w:rsidRPr="00FC0F32">
        <w:rPr>
          <w:color w:val="002060"/>
        </w:rPr>
        <w:t xml:space="preserve">shall not be a member of any Disciplinary Committee, but shall be responsible for the preparation and presentation of the charge or charges before the Committee. The </w:t>
      </w:r>
      <w:r w:rsidR="00F33CF4" w:rsidRPr="00FC0F32">
        <w:rPr>
          <w:color w:val="002060"/>
        </w:rPr>
        <w:t xml:space="preserve">SCITT Director </w:t>
      </w:r>
      <w:r w:rsidRPr="00FC0F32">
        <w:rPr>
          <w:color w:val="002060"/>
        </w:rPr>
        <w:t xml:space="preserve">shall inform the </w:t>
      </w:r>
      <w:r w:rsidR="0046080F" w:rsidRPr="00FC0F32">
        <w:rPr>
          <w:color w:val="002060"/>
        </w:rPr>
        <w:t>trainee</w:t>
      </w:r>
      <w:r w:rsidRPr="00FC0F32">
        <w:rPr>
          <w:color w:val="002060"/>
        </w:rPr>
        <w:t xml:space="preserve">(s) concerned in writing of the allegations and shall inform the </w:t>
      </w:r>
      <w:r w:rsidR="0046080F" w:rsidRPr="00FC0F32">
        <w:rPr>
          <w:color w:val="002060"/>
        </w:rPr>
        <w:t>trainee</w:t>
      </w:r>
      <w:r w:rsidRPr="00FC0F32">
        <w:rPr>
          <w:color w:val="002060"/>
        </w:rPr>
        <w:t>(s) that the case is to be heard</w:t>
      </w:r>
      <w:r w:rsidR="00F33CF4" w:rsidRPr="00FC0F32">
        <w:rPr>
          <w:color w:val="002060"/>
        </w:rPr>
        <w:t xml:space="preserve"> by a Disciplinary Committee</w:t>
      </w:r>
      <w:r w:rsidRPr="00FC0F32">
        <w:rPr>
          <w:color w:val="002060"/>
        </w:rPr>
        <w:t>.</w:t>
      </w:r>
      <w:r w:rsidR="00F33CF4" w:rsidRPr="00FC0F32">
        <w:rPr>
          <w:color w:val="002060"/>
        </w:rPr>
        <w:t xml:space="preserve"> </w:t>
      </w:r>
      <w:r w:rsidRPr="00FC0F32">
        <w:rPr>
          <w:color w:val="002060"/>
        </w:rPr>
        <w:t xml:space="preserve">If the Committee is satisfied that that there is no disciplinary case to answer, the </w:t>
      </w:r>
      <w:r w:rsidR="0046080F" w:rsidRPr="00FC0F32">
        <w:rPr>
          <w:color w:val="002060"/>
        </w:rPr>
        <w:t>trainee</w:t>
      </w:r>
      <w:r w:rsidRPr="00FC0F32">
        <w:rPr>
          <w:color w:val="002060"/>
        </w:rPr>
        <w:t xml:space="preserve"> and the </w:t>
      </w:r>
      <w:r w:rsidR="00F33CF4" w:rsidRPr="00FC0F32">
        <w:rPr>
          <w:color w:val="002060"/>
        </w:rPr>
        <w:t xml:space="preserve">SCITT Director </w:t>
      </w:r>
      <w:r w:rsidRPr="00FC0F32">
        <w:rPr>
          <w:color w:val="002060"/>
        </w:rPr>
        <w:t>shall be informed</w:t>
      </w:r>
      <w:r w:rsidR="00F33CF4" w:rsidRPr="00FC0F32">
        <w:rPr>
          <w:color w:val="002060"/>
        </w:rPr>
        <w:t xml:space="preserve"> </w:t>
      </w:r>
      <w:r w:rsidRPr="00FC0F32">
        <w:rPr>
          <w:color w:val="002060"/>
        </w:rPr>
        <w:t xml:space="preserve">in writing and no further action shall be taken other than a caution may be issued in writing, as to future conduct. </w:t>
      </w:r>
    </w:p>
    <w:p w:rsidR="00910658" w:rsidRPr="00FC0F32" w:rsidRDefault="00E0760C">
      <w:pPr>
        <w:numPr>
          <w:ilvl w:val="0"/>
          <w:numId w:val="10"/>
        </w:numPr>
        <w:spacing w:after="0"/>
        <w:ind w:right="493" w:hanging="569"/>
        <w:rPr>
          <w:color w:val="002060"/>
        </w:rPr>
      </w:pPr>
      <w:r w:rsidRPr="00FC0F32">
        <w:rPr>
          <w:color w:val="002060"/>
        </w:rPr>
        <w:t xml:space="preserve">If the Committee determines that there is a disciplinary case to answer </w:t>
      </w:r>
      <w:r w:rsidR="00F33CF4" w:rsidRPr="00FC0F32">
        <w:rPr>
          <w:color w:val="002060"/>
        </w:rPr>
        <w:t>and, notwithstanding</w:t>
      </w:r>
      <w:r w:rsidRPr="00FC0F32">
        <w:rPr>
          <w:color w:val="002060"/>
        </w:rPr>
        <w:t xml:space="preserve"> the academic consequence of an assessment irregularity, the Committee decides on such further academic sanction or sanctions or other actions as it deems appropriate. Examples of possible sanctions or other actions are listed below. </w:t>
      </w:r>
    </w:p>
    <w:p w:rsidR="00910658" w:rsidRPr="00FC0F32" w:rsidRDefault="00E0760C">
      <w:pPr>
        <w:spacing w:after="0" w:line="259" w:lineRule="auto"/>
        <w:ind w:left="0" w:firstLine="0"/>
        <w:jc w:val="left"/>
        <w:rPr>
          <w:color w:val="002060"/>
        </w:rPr>
      </w:pPr>
      <w:r w:rsidRPr="00FC0F32">
        <w:rPr>
          <w:rFonts w:ascii="Calibri" w:eastAsia="Calibri" w:hAnsi="Calibri" w:cs="Calibri"/>
          <w:color w:val="002060"/>
          <w:sz w:val="24"/>
        </w:rPr>
        <w:t xml:space="preserve"> </w:t>
      </w:r>
    </w:p>
    <w:p w:rsidR="00910658" w:rsidRPr="00FC0F32" w:rsidRDefault="00E0760C">
      <w:pPr>
        <w:numPr>
          <w:ilvl w:val="1"/>
          <w:numId w:val="10"/>
        </w:numPr>
        <w:spacing w:after="10"/>
        <w:ind w:left="2187" w:right="493" w:hanging="358"/>
        <w:rPr>
          <w:color w:val="002060"/>
        </w:rPr>
      </w:pPr>
      <w:r w:rsidRPr="00FC0F32">
        <w:rPr>
          <w:color w:val="002060"/>
        </w:rPr>
        <w:t xml:space="preserve">A caution, in writing (if the irregularity is deemed negligible). </w:t>
      </w:r>
    </w:p>
    <w:p w:rsidR="00910658" w:rsidRPr="00FC0F32" w:rsidRDefault="00E0760C">
      <w:pPr>
        <w:numPr>
          <w:ilvl w:val="1"/>
          <w:numId w:val="10"/>
        </w:numPr>
        <w:spacing w:after="10"/>
        <w:ind w:left="2187" w:right="493" w:hanging="358"/>
        <w:rPr>
          <w:color w:val="002060"/>
        </w:rPr>
      </w:pPr>
      <w:r w:rsidRPr="00FC0F32">
        <w:rPr>
          <w:color w:val="002060"/>
        </w:rPr>
        <w:t xml:space="preserve">A warning, in writing. </w:t>
      </w:r>
    </w:p>
    <w:p w:rsidR="00F33CF4" w:rsidRPr="00FC0F32" w:rsidRDefault="00E0760C" w:rsidP="00F33CF4">
      <w:pPr>
        <w:numPr>
          <w:ilvl w:val="1"/>
          <w:numId w:val="10"/>
        </w:numPr>
        <w:spacing w:after="10"/>
        <w:ind w:left="2187" w:right="493" w:hanging="358"/>
        <w:rPr>
          <w:color w:val="002060"/>
        </w:rPr>
      </w:pPr>
      <w:r w:rsidRPr="00FC0F32">
        <w:rPr>
          <w:color w:val="002060"/>
        </w:rPr>
        <w:t xml:space="preserve">A final written warning, in writing. </w:t>
      </w:r>
    </w:p>
    <w:p w:rsidR="00910658" w:rsidRPr="00FC0F32" w:rsidRDefault="00E0760C">
      <w:pPr>
        <w:numPr>
          <w:ilvl w:val="1"/>
          <w:numId w:val="10"/>
        </w:numPr>
        <w:spacing w:after="0"/>
        <w:ind w:left="2187" w:right="493" w:hanging="358"/>
        <w:rPr>
          <w:color w:val="002060"/>
        </w:rPr>
      </w:pPr>
      <w:r w:rsidRPr="00FC0F32">
        <w:rPr>
          <w:color w:val="002060"/>
        </w:rPr>
        <w:t xml:space="preserve">A requirement to resubmit the assessment. </w:t>
      </w:r>
    </w:p>
    <w:p w:rsidR="00910658" w:rsidRPr="00FC0F32" w:rsidRDefault="00E0760C">
      <w:pPr>
        <w:numPr>
          <w:ilvl w:val="1"/>
          <w:numId w:val="10"/>
        </w:numPr>
        <w:spacing w:after="3"/>
        <w:ind w:left="2187" w:right="493" w:hanging="358"/>
        <w:rPr>
          <w:color w:val="002060"/>
        </w:rPr>
      </w:pPr>
      <w:r w:rsidRPr="00FC0F32">
        <w:rPr>
          <w:color w:val="002060"/>
        </w:rPr>
        <w:t xml:space="preserve">Being deemed to fail </w:t>
      </w:r>
      <w:r w:rsidR="00F33CF4" w:rsidRPr="00FC0F32">
        <w:rPr>
          <w:color w:val="002060"/>
        </w:rPr>
        <w:t xml:space="preserve">QTS </w:t>
      </w:r>
      <w:r w:rsidRPr="00FC0F32">
        <w:rPr>
          <w:color w:val="002060"/>
        </w:rPr>
        <w:t>an</w:t>
      </w:r>
      <w:r w:rsidR="00F33CF4" w:rsidRPr="00FC0F32">
        <w:rPr>
          <w:color w:val="002060"/>
        </w:rPr>
        <w:t>d required to resubmit for assessment pending new/additional evidence against the Teachers’ Standards</w:t>
      </w:r>
      <w:r w:rsidRPr="00FC0F32">
        <w:rPr>
          <w:color w:val="002060"/>
        </w:rPr>
        <w:t xml:space="preserve">. </w:t>
      </w:r>
    </w:p>
    <w:p w:rsidR="00910658" w:rsidRPr="00FC0F32" w:rsidRDefault="00E0760C">
      <w:pPr>
        <w:numPr>
          <w:ilvl w:val="1"/>
          <w:numId w:val="10"/>
        </w:numPr>
        <w:ind w:left="2187" w:right="493" w:hanging="358"/>
        <w:rPr>
          <w:color w:val="002060"/>
        </w:rPr>
      </w:pPr>
      <w:r w:rsidRPr="00FC0F32">
        <w:rPr>
          <w:color w:val="002060"/>
        </w:rPr>
        <w:t>A Disciplinar</w:t>
      </w:r>
      <w:r w:rsidR="00F33CF4" w:rsidRPr="00FC0F32">
        <w:rPr>
          <w:color w:val="002060"/>
        </w:rPr>
        <w:t>y Suspension from the SCITT</w:t>
      </w:r>
      <w:r w:rsidRPr="00FC0F32">
        <w:rPr>
          <w:color w:val="002060"/>
        </w:rPr>
        <w:t xml:space="preserve"> or such part as may be specified for a determined period of time. </w:t>
      </w:r>
    </w:p>
    <w:p w:rsidR="00910658" w:rsidRPr="00FC0F32" w:rsidRDefault="00E0760C">
      <w:pPr>
        <w:numPr>
          <w:ilvl w:val="1"/>
          <w:numId w:val="10"/>
        </w:numPr>
        <w:spacing w:after="10"/>
        <w:ind w:left="2187" w:right="493" w:hanging="358"/>
        <w:rPr>
          <w:color w:val="002060"/>
        </w:rPr>
      </w:pPr>
      <w:r w:rsidRPr="00FC0F32">
        <w:rPr>
          <w:color w:val="002060"/>
        </w:rPr>
        <w:t>Deferr</w:t>
      </w:r>
      <w:r w:rsidR="00F33CF4" w:rsidRPr="00FC0F32">
        <w:rPr>
          <w:color w:val="002060"/>
        </w:rPr>
        <w:t>ed expulsion from the SCITT</w:t>
      </w:r>
      <w:r w:rsidRPr="00FC0F32">
        <w:rPr>
          <w:color w:val="002060"/>
        </w:rPr>
        <w:t xml:space="preserve">. </w:t>
      </w:r>
    </w:p>
    <w:p w:rsidR="00910658" w:rsidRPr="00FC0F32" w:rsidRDefault="00F33CF4">
      <w:pPr>
        <w:numPr>
          <w:ilvl w:val="1"/>
          <w:numId w:val="10"/>
        </w:numPr>
        <w:spacing w:after="10"/>
        <w:ind w:left="2187" w:right="493" w:hanging="358"/>
        <w:rPr>
          <w:color w:val="002060"/>
        </w:rPr>
      </w:pPr>
      <w:r w:rsidRPr="00FC0F32">
        <w:rPr>
          <w:color w:val="002060"/>
        </w:rPr>
        <w:t>Expulsion from the SCITT</w:t>
      </w:r>
      <w:r w:rsidR="00E0760C" w:rsidRPr="00FC0F32">
        <w:rPr>
          <w:color w:val="002060"/>
        </w:rPr>
        <w:t xml:space="preserve"> with immediate effect. </w:t>
      </w:r>
    </w:p>
    <w:p w:rsidR="00910658" w:rsidRPr="00FC0F32" w:rsidRDefault="00E0760C">
      <w:pPr>
        <w:spacing w:after="47" w:line="259" w:lineRule="auto"/>
        <w:ind w:left="0" w:firstLine="0"/>
        <w:jc w:val="left"/>
        <w:rPr>
          <w:color w:val="002060"/>
        </w:rPr>
      </w:pPr>
      <w:r w:rsidRPr="00FC0F32">
        <w:rPr>
          <w:rFonts w:ascii="Calibri" w:eastAsia="Calibri" w:hAnsi="Calibri" w:cs="Calibri"/>
          <w:color w:val="002060"/>
          <w:sz w:val="10"/>
        </w:rPr>
        <w:t xml:space="preserve"> </w:t>
      </w:r>
    </w:p>
    <w:p w:rsidR="00910658" w:rsidRPr="00FC0F32" w:rsidRDefault="00E0760C">
      <w:pPr>
        <w:spacing w:after="0" w:line="259" w:lineRule="auto"/>
        <w:ind w:left="0" w:firstLine="0"/>
        <w:jc w:val="left"/>
        <w:rPr>
          <w:color w:val="002060"/>
        </w:rPr>
      </w:pPr>
      <w:r w:rsidRPr="00FC0F32">
        <w:rPr>
          <w:rFonts w:ascii="Calibri" w:eastAsia="Calibri" w:hAnsi="Calibri" w:cs="Calibri"/>
          <w:color w:val="002060"/>
          <w:sz w:val="20"/>
        </w:rPr>
        <w:t xml:space="preserve"> </w:t>
      </w:r>
    </w:p>
    <w:p w:rsidR="00910658" w:rsidRPr="00FC0F32" w:rsidRDefault="00E0760C">
      <w:pPr>
        <w:ind w:left="1839" w:right="493"/>
        <w:rPr>
          <w:color w:val="002060"/>
        </w:rPr>
      </w:pPr>
      <w:r w:rsidRPr="00FC0F32">
        <w:rPr>
          <w:color w:val="002060"/>
        </w:rPr>
        <w:lastRenderedPageBreak/>
        <w:t xml:space="preserve">Any recommendations for sanctions by the </w:t>
      </w:r>
      <w:r w:rsidR="004E43C4" w:rsidRPr="00FC0F32">
        <w:rPr>
          <w:color w:val="002060"/>
        </w:rPr>
        <w:t xml:space="preserve">SCITT Director </w:t>
      </w:r>
      <w:r w:rsidRPr="00FC0F32">
        <w:rPr>
          <w:color w:val="002060"/>
        </w:rPr>
        <w:t xml:space="preserve">will be taken into account, and the Committee may, in order to inform its decision, call for such evidence as is necessary to determine the possible academic and progress consequences of such sanctions. </w:t>
      </w:r>
    </w:p>
    <w:p w:rsidR="00910658" w:rsidRPr="00FC0F32" w:rsidRDefault="00910658">
      <w:pPr>
        <w:spacing w:after="0" w:line="259" w:lineRule="auto"/>
        <w:ind w:left="0" w:firstLine="0"/>
        <w:jc w:val="left"/>
        <w:rPr>
          <w:color w:val="002060"/>
        </w:rPr>
      </w:pPr>
    </w:p>
    <w:p w:rsidR="00910658" w:rsidRPr="00FC0F32" w:rsidRDefault="00E0760C">
      <w:pPr>
        <w:spacing w:after="10"/>
        <w:ind w:left="1839" w:right="493"/>
        <w:rPr>
          <w:color w:val="002060"/>
        </w:rPr>
      </w:pPr>
      <w:r w:rsidRPr="00FC0F32">
        <w:rPr>
          <w:color w:val="002060"/>
        </w:rPr>
        <w:t xml:space="preserve">On behalf of the Committee, the Secretary shall also: </w:t>
      </w:r>
    </w:p>
    <w:p w:rsidR="00910658" w:rsidRPr="00FC0F32" w:rsidRDefault="00E0760C">
      <w:pPr>
        <w:numPr>
          <w:ilvl w:val="1"/>
          <w:numId w:val="10"/>
        </w:numPr>
        <w:ind w:left="2187" w:right="493" w:hanging="358"/>
        <w:rPr>
          <w:color w:val="002060"/>
        </w:rPr>
      </w:pPr>
      <w:r w:rsidRPr="00FC0F32">
        <w:rPr>
          <w:color w:val="002060"/>
        </w:rPr>
        <w:t xml:space="preserve">Issue an outcome letter advising the </w:t>
      </w:r>
      <w:r w:rsidR="0046080F" w:rsidRPr="00FC0F32">
        <w:rPr>
          <w:color w:val="002060"/>
        </w:rPr>
        <w:t>trainee</w:t>
      </w:r>
      <w:r w:rsidRPr="00FC0F32">
        <w:rPr>
          <w:color w:val="002060"/>
        </w:rPr>
        <w:t xml:space="preserve"> of the decision reached by the Committee, and informing the </w:t>
      </w:r>
      <w:r w:rsidR="0046080F" w:rsidRPr="00FC0F32">
        <w:rPr>
          <w:color w:val="002060"/>
        </w:rPr>
        <w:t>trainee</w:t>
      </w:r>
      <w:r w:rsidRPr="00FC0F32">
        <w:rPr>
          <w:color w:val="002060"/>
        </w:rPr>
        <w:t xml:space="preserve"> of the sanctions or actions imposed. </w:t>
      </w:r>
    </w:p>
    <w:p w:rsidR="00910658" w:rsidRPr="00FC0F32" w:rsidRDefault="00E0760C">
      <w:pPr>
        <w:numPr>
          <w:ilvl w:val="1"/>
          <w:numId w:val="10"/>
        </w:numPr>
        <w:ind w:left="2187" w:right="493" w:hanging="358"/>
        <w:rPr>
          <w:color w:val="002060"/>
        </w:rPr>
      </w:pPr>
      <w:r w:rsidRPr="00FC0F32">
        <w:rPr>
          <w:color w:val="002060"/>
        </w:rPr>
        <w:t xml:space="preserve">Advise the </w:t>
      </w:r>
      <w:r w:rsidR="0046080F" w:rsidRPr="00FC0F32">
        <w:rPr>
          <w:color w:val="002060"/>
        </w:rPr>
        <w:t>trainee</w:t>
      </w:r>
      <w:r w:rsidRPr="00FC0F32">
        <w:rPr>
          <w:color w:val="002060"/>
        </w:rPr>
        <w:t xml:space="preserve"> that an appeal aga</w:t>
      </w:r>
      <w:r w:rsidR="004E43C4" w:rsidRPr="00FC0F32">
        <w:rPr>
          <w:color w:val="002060"/>
        </w:rPr>
        <w:t>inst this outcome can be lodged within10 working days</w:t>
      </w:r>
      <w:r w:rsidRPr="00FC0F32">
        <w:rPr>
          <w:color w:val="002060"/>
        </w:rPr>
        <w:t xml:space="preserve">. </w:t>
      </w:r>
    </w:p>
    <w:p w:rsidR="00910658" w:rsidRPr="00FC0F32" w:rsidRDefault="00E0760C" w:rsidP="004E43C4">
      <w:pPr>
        <w:numPr>
          <w:ilvl w:val="1"/>
          <w:numId w:val="10"/>
        </w:numPr>
        <w:ind w:left="2187" w:right="493" w:hanging="358"/>
        <w:rPr>
          <w:color w:val="002060"/>
        </w:rPr>
      </w:pPr>
      <w:r w:rsidRPr="00FC0F32">
        <w:rPr>
          <w:color w:val="002060"/>
        </w:rPr>
        <w:t xml:space="preserve">Arrange for the </w:t>
      </w:r>
      <w:r w:rsidR="004E43C4" w:rsidRPr="00FC0F32">
        <w:rPr>
          <w:color w:val="002060"/>
        </w:rPr>
        <w:t xml:space="preserve">SCITT Director </w:t>
      </w:r>
      <w:r w:rsidRPr="00FC0F32">
        <w:rPr>
          <w:color w:val="002060"/>
        </w:rPr>
        <w:t xml:space="preserve">to hold a copy of the outcome letter on the </w:t>
      </w:r>
      <w:r w:rsidR="0046080F" w:rsidRPr="00FC0F32">
        <w:rPr>
          <w:color w:val="002060"/>
        </w:rPr>
        <w:t>trainee</w:t>
      </w:r>
      <w:r w:rsidRPr="00FC0F32">
        <w:rPr>
          <w:color w:val="002060"/>
        </w:rPr>
        <w:t xml:space="preserve">’s record for the duration of the </w:t>
      </w:r>
      <w:r w:rsidR="0046080F" w:rsidRPr="00FC0F32">
        <w:rPr>
          <w:color w:val="002060"/>
        </w:rPr>
        <w:t>trainee</w:t>
      </w:r>
      <w:r w:rsidRPr="00FC0F32">
        <w:rPr>
          <w:color w:val="002060"/>
        </w:rPr>
        <w:t xml:space="preserve">’s studies. </w:t>
      </w:r>
    </w:p>
    <w:p w:rsidR="00910658" w:rsidRPr="00FC0F32" w:rsidRDefault="00E0760C">
      <w:pPr>
        <w:spacing w:after="0" w:line="259" w:lineRule="auto"/>
        <w:ind w:left="0" w:firstLine="0"/>
        <w:jc w:val="left"/>
        <w:rPr>
          <w:color w:val="002060"/>
        </w:rPr>
      </w:pPr>
      <w:r w:rsidRPr="00FC0F32">
        <w:rPr>
          <w:rFonts w:ascii="Calibri" w:eastAsia="Calibri" w:hAnsi="Calibri" w:cs="Calibri"/>
          <w:color w:val="002060"/>
          <w:sz w:val="22"/>
        </w:rPr>
        <w:t xml:space="preserve"> </w:t>
      </w:r>
    </w:p>
    <w:p w:rsidR="00910658" w:rsidRPr="00FC0F32" w:rsidRDefault="00E0760C">
      <w:pPr>
        <w:pStyle w:val="Heading3"/>
        <w:tabs>
          <w:tab w:val="center" w:pos="271"/>
          <w:tab w:val="center" w:pos="4640"/>
        </w:tabs>
        <w:ind w:left="0" w:firstLine="0"/>
        <w:jc w:val="left"/>
        <w:rPr>
          <w:color w:val="002060"/>
        </w:rPr>
      </w:pPr>
      <w:r w:rsidRPr="00FC0F32">
        <w:rPr>
          <w:rFonts w:ascii="Calibri" w:eastAsia="Calibri" w:hAnsi="Calibri" w:cs="Calibri"/>
          <w:b w:val="0"/>
          <w:color w:val="002060"/>
          <w:sz w:val="22"/>
        </w:rPr>
        <w:tab/>
      </w:r>
      <w:r w:rsidRPr="00FC0F32">
        <w:rPr>
          <w:color w:val="002060"/>
        </w:rPr>
        <w:t xml:space="preserve">5. </w:t>
      </w:r>
      <w:r w:rsidRPr="00FC0F32">
        <w:rPr>
          <w:color w:val="002060"/>
        </w:rPr>
        <w:tab/>
        <w:t xml:space="preserve">Part III of the Procedure - Reporting to </w:t>
      </w:r>
      <w:r w:rsidR="00EF4023" w:rsidRPr="00FC0F32">
        <w:rPr>
          <w:color w:val="002060"/>
        </w:rPr>
        <w:t xml:space="preserve">the </w:t>
      </w:r>
      <w:r w:rsidR="004E43C4" w:rsidRPr="00FC0F32">
        <w:rPr>
          <w:color w:val="002060"/>
        </w:rPr>
        <w:t>Strategic Board</w:t>
      </w:r>
      <w:r w:rsidRPr="00FC0F32">
        <w:rPr>
          <w:b w:val="0"/>
          <w:color w:val="002060"/>
        </w:rPr>
        <w:t xml:space="preserve"> </w:t>
      </w:r>
      <w:r w:rsidR="004F19C7" w:rsidRPr="00FC0F32">
        <w:rPr>
          <w:color w:val="002060"/>
        </w:rPr>
        <w:t>(Disciplinary Committee)</w:t>
      </w:r>
    </w:p>
    <w:p w:rsidR="00910658" w:rsidRPr="00FC0F32" w:rsidRDefault="00E0760C">
      <w:pPr>
        <w:spacing w:after="63" w:line="244" w:lineRule="auto"/>
        <w:ind w:left="703" w:right="359"/>
        <w:jc w:val="left"/>
        <w:rPr>
          <w:color w:val="002060"/>
        </w:rPr>
      </w:pPr>
      <w:r w:rsidRPr="00FC0F32">
        <w:rPr>
          <w:color w:val="002060"/>
        </w:rPr>
        <w:t>In a</w:t>
      </w:r>
      <w:r w:rsidR="004F19C7" w:rsidRPr="00FC0F32">
        <w:rPr>
          <w:color w:val="002060"/>
        </w:rPr>
        <w:t>ll</w:t>
      </w:r>
      <w:r w:rsidRPr="00FC0F32">
        <w:rPr>
          <w:color w:val="002060"/>
        </w:rPr>
        <w:t xml:space="preserve"> case</w:t>
      </w:r>
      <w:r w:rsidR="004F19C7" w:rsidRPr="00FC0F32">
        <w:rPr>
          <w:color w:val="002060"/>
        </w:rPr>
        <w:t>s considered by the</w:t>
      </w:r>
      <w:r w:rsidRPr="00FC0F32">
        <w:rPr>
          <w:color w:val="002060"/>
        </w:rPr>
        <w:t xml:space="preserve"> Disciplinary Committee or by the </w:t>
      </w:r>
      <w:r w:rsidR="004E43C4" w:rsidRPr="00FC0F32">
        <w:rPr>
          <w:color w:val="002060"/>
        </w:rPr>
        <w:t>SCITT Director</w:t>
      </w:r>
      <w:r w:rsidRPr="00FC0F32">
        <w:rPr>
          <w:color w:val="002060"/>
        </w:rPr>
        <w:t xml:space="preserve">, the </w:t>
      </w:r>
      <w:r w:rsidR="004E43C4" w:rsidRPr="00FC0F32">
        <w:rPr>
          <w:color w:val="002060"/>
        </w:rPr>
        <w:t xml:space="preserve">Accounting Officer </w:t>
      </w:r>
      <w:r w:rsidRPr="00FC0F32">
        <w:rPr>
          <w:color w:val="002060"/>
        </w:rPr>
        <w:t xml:space="preserve">shall be informed of the status of the case and, when available, the outcome of the case. </w:t>
      </w:r>
    </w:p>
    <w:p w:rsidR="00910658" w:rsidRPr="00FC0F32" w:rsidRDefault="004E43C4">
      <w:pPr>
        <w:numPr>
          <w:ilvl w:val="0"/>
          <w:numId w:val="11"/>
        </w:numPr>
        <w:ind w:left="1843" w:right="493" w:hanging="566"/>
        <w:rPr>
          <w:color w:val="002060"/>
        </w:rPr>
      </w:pPr>
      <w:r w:rsidRPr="00FC0F32">
        <w:rPr>
          <w:color w:val="002060"/>
        </w:rPr>
        <w:t xml:space="preserve">Where relevant, the </w:t>
      </w:r>
      <w:r w:rsidRPr="00FC0F32">
        <w:rPr>
          <w:color w:val="002060"/>
        </w:rPr>
        <w:t>SCITT Director</w:t>
      </w:r>
      <w:r w:rsidR="00E0760C" w:rsidRPr="00FC0F32">
        <w:rPr>
          <w:color w:val="002060"/>
        </w:rPr>
        <w:t xml:space="preserve"> shall ensure that sanctions determined in Part II, Levels 1, 2 or 3 above are conveye</w:t>
      </w:r>
      <w:r w:rsidRPr="00FC0F32">
        <w:rPr>
          <w:color w:val="002060"/>
        </w:rPr>
        <w:t xml:space="preserve">d to the relevant staff </w:t>
      </w:r>
      <w:r w:rsidR="00E0760C" w:rsidRPr="00FC0F32">
        <w:rPr>
          <w:color w:val="002060"/>
        </w:rPr>
        <w:t xml:space="preserve">and shall ensure that the sanctions are applied. </w:t>
      </w:r>
    </w:p>
    <w:p w:rsidR="00910658" w:rsidRPr="00FC0F32" w:rsidRDefault="00E0760C">
      <w:pPr>
        <w:numPr>
          <w:ilvl w:val="0"/>
          <w:numId w:val="11"/>
        </w:numPr>
        <w:ind w:left="1843" w:right="493" w:hanging="566"/>
        <w:rPr>
          <w:color w:val="002060"/>
        </w:rPr>
      </w:pPr>
      <w:r w:rsidRPr="00FC0F32">
        <w:rPr>
          <w:color w:val="002060"/>
        </w:rPr>
        <w:t xml:space="preserve">The </w:t>
      </w:r>
      <w:r w:rsidR="004E43C4" w:rsidRPr="00FC0F32">
        <w:rPr>
          <w:color w:val="002060"/>
        </w:rPr>
        <w:t>SCITT Director</w:t>
      </w:r>
      <w:r w:rsidRPr="00FC0F32">
        <w:rPr>
          <w:color w:val="002060"/>
        </w:rPr>
        <w:t xml:space="preserve"> shall inform the </w:t>
      </w:r>
      <w:r w:rsidR="004E43C4" w:rsidRPr="00FC0F32">
        <w:rPr>
          <w:color w:val="002060"/>
        </w:rPr>
        <w:t>Strategic Board</w:t>
      </w:r>
      <w:r w:rsidRPr="00FC0F32">
        <w:rPr>
          <w:color w:val="002060"/>
        </w:rPr>
        <w:t xml:space="preserve"> when it</w:t>
      </w:r>
      <w:r w:rsidR="004E43C4" w:rsidRPr="00FC0F32">
        <w:rPr>
          <w:color w:val="002060"/>
        </w:rPr>
        <w:t xml:space="preserve"> meets of any academic issues</w:t>
      </w:r>
      <w:r w:rsidRPr="00FC0F32">
        <w:rPr>
          <w:color w:val="002060"/>
        </w:rPr>
        <w:t xml:space="preserve"> that constrain its power to exercise discretion in respect of a particular </w:t>
      </w:r>
      <w:r w:rsidR="0046080F" w:rsidRPr="00FC0F32">
        <w:rPr>
          <w:color w:val="002060"/>
        </w:rPr>
        <w:t>trainee</w:t>
      </w:r>
      <w:r w:rsidR="004F19C7" w:rsidRPr="00FC0F32">
        <w:rPr>
          <w:color w:val="002060"/>
        </w:rPr>
        <w:t>.</w:t>
      </w:r>
    </w:p>
    <w:p w:rsidR="00910658" w:rsidRPr="00FC0F32" w:rsidRDefault="004E43C4">
      <w:pPr>
        <w:numPr>
          <w:ilvl w:val="0"/>
          <w:numId w:val="11"/>
        </w:numPr>
        <w:spacing w:after="2"/>
        <w:ind w:left="1843" w:right="493" w:hanging="566"/>
        <w:rPr>
          <w:color w:val="002060"/>
        </w:rPr>
      </w:pPr>
      <w:r w:rsidRPr="00FC0F32">
        <w:rPr>
          <w:color w:val="002060"/>
        </w:rPr>
        <w:t xml:space="preserve">The </w:t>
      </w:r>
      <w:r w:rsidRPr="00FC0F32">
        <w:rPr>
          <w:color w:val="002060"/>
        </w:rPr>
        <w:t>SCITT Director</w:t>
      </w:r>
      <w:r w:rsidR="00E0760C" w:rsidRPr="00FC0F32">
        <w:rPr>
          <w:color w:val="002060"/>
        </w:rPr>
        <w:t xml:space="preserve"> shall inform the </w:t>
      </w:r>
      <w:r w:rsidRPr="00FC0F32">
        <w:rPr>
          <w:color w:val="002060"/>
        </w:rPr>
        <w:t>Accounting Officer</w:t>
      </w:r>
      <w:r w:rsidR="00E0760C" w:rsidRPr="00FC0F32">
        <w:rPr>
          <w:color w:val="002060"/>
        </w:rPr>
        <w:t xml:space="preserve"> of the status of the </w:t>
      </w:r>
      <w:r w:rsidR="0046080F" w:rsidRPr="00FC0F32">
        <w:rPr>
          <w:color w:val="002060"/>
        </w:rPr>
        <w:t>trainee</w:t>
      </w:r>
      <w:r w:rsidR="00E0760C" w:rsidRPr="00FC0F32">
        <w:rPr>
          <w:color w:val="002060"/>
        </w:rPr>
        <w:t xml:space="preserve"> if disciplinary procedures have not yet been completed. For such a </w:t>
      </w:r>
      <w:r w:rsidR="0046080F" w:rsidRPr="00FC0F32">
        <w:rPr>
          <w:color w:val="002060"/>
        </w:rPr>
        <w:t>trainee</w:t>
      </w:r>
      <w:r w:rsidR="00E0760C" w:rsidRPr="00FC0F32">
        <w:rPr>
          <w:color w:val="002060"/>
        </w:rPr>
        <w:t xml:space="preserve">, </w:t>
      </w:r>
      <w:r w:rsidRPr="00FC0F32">
        <w:rPr>
          <w:color w:val="002060"/>
        </w:rPr>
        <w:t xml:space="preserve">any QTS outcome </w:t>
      </w:r>
      <w:r w:rsidR="00E0760C" w:rsidRPr="00FC0F32">
        <w:rPr>
          <w:color w:val="002060"/>
        </w:rPr>
        <w:t xml:space="preserve">must remain provisional and shall not be released until the disciplinary procedures have been concluded. </w:t>
      </w:r>
    </w:p>
    <w:p w:rsidR="00910658" w:rsidRPr="00FC0F32" w:rsidRDefault="00E0760C">
      <w:pPr>
        <w:spacing w:after="0" w:line="259" w:lineRule="auto"/>
        <w:ind w:left="0" w:firstLine="0"/>
        <w:jc w:val="left"/>
        <w:rPr>
          <w:color w:val="002060"/>
        </w:rPr>
      </w:pPr>
      <w:r w:rsidRPr="00FC0F32">
        <w:rPr>
          <w:rFonts w:ascii="Calibri" w:eastAsia="Calibri" w:hAnsi="Calibri" w:cs="Calibri"/>
          <w:color w:val="002060"/>
          <w:sz w:val="24"/>
        </w:rPr>
        <w:t xml:space="preserve"> </w:t>
      </w:r>
    </w:p>
    <w:p w:rsidR="00C32755" w:rsidRPr="00FC0F32" w:rsidRDefault="00E0760C">
      <w:pPr>
        <w:spacing w:after="0" w:line="307" w:lineRule="auto"/>
        <w:ind w:left="694" w:right="3823" w:hanging="567"/>
        <w:rPr>
          <w:color w:val="002060"/>
        </w:rPr>
      </w:pPr>
      <w:r w:rsidRPr="00FC0F32">
        <w:rPr>
          <w:b/>
          <w:color w:val="002060"/>
        </w:rPr>
        <w:t>6. Part IV of the Procedure – Supplementary Provisions</w:t>
      </w:r>
      <w:r w:rsidR="00C32755" w:rsidRPr="00FC0F32">
        <w:rPr>
          <w:color w:val="002060"/>
        </w:rPr>
        <w:t xml:space="preserve"> </w:t>
      </w:r>
    </w:p>
    <w:p w:rsidR="00910658" w:rsidRPr="00FC0F32" w:rsidRDefault="00C32755">
      <w:pPr>
        <w:spacing w:after="0" w:line="307" w:lineRule="auto"/>
        <w:ind w:left="694" w:right="3823" w:hanging="567"/>
        <w:rPr>
          <w:color w:val="002060"/>
        </w:rPr>
      </w:pPr>
      <w:r w:rsidRPr="00FC0F32">
        <w:rPr>
          <w:color w:val="002060"/>
        </w:rPr>
        <w:t xml:space="preserve">General </w:t>
      </w:r>
      <w:r w:rsidR="00E0760C" w:rsidRPr="00FC0F32">
        <w:rPr>
          <w:color w:val="002060"/>
        </w:rPr>
        <w:t xml:space="preserve">Provision for the Conduct of Hearings: </w:t>
      </w:r>
    </w:p>
    <w:p w:rsidR="00910658" w:rsidRPr="00FC0F32" w:rsidRDefault="00C32755" w:rsidP="004F19C7">
      <w:pPr>
        <w:numPr>
          <w:ilvl w:val="0"/>
          <w:numId w:val="12"/>
        </w:numPr>
        <w:ind w:left="1843" w:right="426" w:hanging="566"/>
        <w:jc w:val="left"/>
        <w:rPr>
          <w:color w:val="002060"/>
        </w:rPr>
      </w:pPr>
      <w:r w:rsidRPr="00FC0F32">
        <w:rPr>
          <w:color w:val="002060"/>
        </w:rPr>
        <w:t>I</w:t>
      </w:r>
      <w:r w:rsidR="00E0760C" w:rsidRPr="00FC0F32">
        <w:rPr>
          <w:color w:val="002060"/>
        </w:rPr>
        <w:t>n all proceedings</w:t>
      </w:r>
      <w:r w:rsidR="004F19C7" w:rsidRPr="00FC0F32">
        <w:rPr>
          <w:color w:val="002060"/>
        </w:rPr>
        <w:t xml:space="preserve">, the </w:t>
      </w:r>
      <w:r w:rsidR="00E0760C" w:rsidRPr="00FC0F32">
        <w:rPr>
          <w:color w:val="002060"/>
        </w:rPr>
        <w:t>authorised person</w:t>
      </w:r>
      <w:r w:rsidR="004F19C7" w:rsidRPr="00FC0F32">
        <w:rPr>
          <w:color w:val="002060"/>
        </w:rPr>
        <w:t>/panel member</w:t>
      </w:r>
      <w:r w:rsidR="004F19C7" w:rsidRPr="00FC0F32">
        <w:rPr>
          <w:b/>
          <w:i/>
          <w:color w:val="002060"/>
        </w:rPr>
        <w:t xml:space="preserve">, </w:t>
      </w:r>
      <w:r w:rsidR="00E0760C" w:rsidRPr="00FC0F32">
        <w:rPr>
          <w:color w:val="002060"/>
        </w:rPr>
        <w:t>shall take evidence and receive submissions, either in writing or in person, and consider the allegation and all other circumstances which  appear to them to be relevant. The person  or  Commit</w:t>
      </w:r>
      <w:r w:rsidR="004F19C7" w:rsidRPr="00FC0F32">
        <w:rPr>
          <w:color w:val="002060"/>
        </w:rPr>
        <w:t xml:space="preserve">tee may take evidence from such </w:t>
      </w:r>
      <w:r w:rsidR="00E0760C" w:rsidRPr="00FC0F32">
        <w:rPr>
          <w:color w:val="002060"/>
        </w:rPr>
        <w:t xml:space="preserve">other persons as they think fit in order to reach a decision.  In cases where a </w:t>
      </w:r>
      <w:r w:rsidR="0046080F" w:rsidRPr="00FC0F32">
        <w:rPr>
          <w:color w:val="002060"/>
        </w:rPr>
        <w:t>trainee</w:t>
      </w:r>
      <w:r w:rsidR="00E0760C" w:rsidRPr="00FC0F32">
        <w:rPr>
          <w:color w:val="002060"/>
        </w:rPr>
        <w:t xml:space="preserve"> is appealing against the decision of the </w:t>
      </w:r>
      <w:r w:rsidR="004F19C7" w:rsidRPr="00FC0F32">
        <w:rPr>
          <w:color w:val="002060"/>
        </w:rPr>
        <w:t>SCITT Director</w:t>
      </w:r>
      <w:r w:rsidR="004F19C7" w:rsidRPr="00FC0F32">
        <w:rPr>
          <w:color w:val="002060"/>
        </w:rPr>
        <w:t xml:space="preserve"> or Strategic Board disciplinary committee</w:t>
      </w:r>
      <w:r w:rsidR="00E0760C" w:rsidRPr="00FC0F32">
        <w:rPr>
          <w:color w:val="002060"/>
        </w:rPr>
        <w:t xml:space="preserve">, the </w:t>
      </w:r>
      <w:r w:rsidR="004F19C7" w:rsidRPr="00FC0F32">
        <w:rPr>
          <w:color w:val="002060"/>
        </w:rPr>
        <w:t>person</w:t>
      </w:r>
      <w:r w:rsidR="00E0760C" w:rsidRPr="00FC0F32">
        <w:rPr>
          <w:color w:val="002060"/>
        </w:rPr>
        <w:t xml:space="preserve"> conducting the interview or responsible for the presentation of the original case shall attend to outline the case.  The </w:t>
      </w:r>
      <w:r w:rsidR="0046080F" w:rsidRPr="00FC0F32">
        <w:rPr>
          <w:color w:val="002060"/>
        </w:rPr>
        <w:t>trainee</w:t>
      </w:r>
      <w:r w:rsidR="00E0760C" w:rsidRPr="00FC0F32">
        <w:rPr>
          <w:color w:val="002060"/>
        </w:rPr>
        <w:t xml:space="preserve"> shall, in all cases, be invited to attend and present their case, and to be present and be heard during the hearing. </w:t>
      </w:r>
      <w:r w:rsidR="0046080F" w:rsidRPr="00FC0F32">
        <w:rPr>
          <w:color w:val="002060"/>
        </w:rPr>
        <w:t>Trainee</w:t>
      </w:r>
      <w:r w:rsidR="00E0760C" w:rsidRPr="00FC0F32">
        <w:rPr>
          <w:color w:val="002060"/>
        </w:rPr>
        <w:t xml:space="preserve">s may waive their right to attend; the hearing shall proceed in their absence. The hearing shall also proceed if the </w:t>
      </w:r>
      <w:r w:rsidR="0046080F" w:rsidRPr="00FC0F32">
        <w:rPr>
          <w:color w:val="002060"/>
        </w:rPr>
        <w:t>trainee</w:t>
      </w:r>
      <w:r w:rsidR="00E0760C" w:rsidRPr="00FC0F32">
        <w:rPr>
          <w:color w:val="002060"/>
        </w:rPr>
        <w:t xml:space="preserve"> fails to attend the hearing or give any advance notification of absence for the Chair of the Committee to assess whether there is good cause for an adjournment of the hearing to a later date. All </w:t>
      </w:r>
      <w:r w:rsidR="0046080F" w:rsidRPr="00FC0F32">
        <w:rPr>
          <w:color w:val="002060"/>
        </w:rPr>
        <w:t>trainee</w:t>
      </w:r>
      <w:r w:rsidR="00E0760C" w:rsidRPr="00FC0F32">
        <w:rPr>
          <w:color w:val="002060"/>
        </w:rPr>
        <w:t xml:space="preserve">s shall be informed of the allegation against them and given an opportunity to make a written statement. The </w:t>
      </w:r>
      <w:r w:rsidR="0046080F" w:rsidRPr="00FC0F32">
        <w:rPr>
          <w:color w:val="002060"/>
        </w:rPr>
        <w:t>trainee</w:t>
      </w:r>
      <w:r w:rsidR="00E0760C" w:rsidRPr="00FC0F32">
        <w:rPr>
          <w:color w:val="002060"/>
        </w:rPr>
        <w:t xml:space="preserve"> may be accompanied by a friend/ supporter and shall have the right to be informed of all of the evidence. In all other respects, the conduct of the hearing shall be a matter for the authorised person or the Chair to determine. The </w:t>
      </w:r>
      <w:r w:rsidR="0046080F" w:rsidRPr="00FC0F32">
        <w:rPr>
          <w:color w:val="002060"/>
        </w:rPr>
        <w:t>trainee</w:t>
      </w:r>
      <w:r w:rsidR="00E0760C" w:rsidRPr="00FC0F32">
        <w:rPr>
          <w:color w:val="002060"/>
        </w:rPr>
        <w:t xml:space="preserve"> and any other persons present, except, where appropriate, the Secretary to the Committee, shall withdraw whilst the decision is reached. A written record (not verbatim) of the hearing shall be made by the Secretary. </w:t>
      </w:r>
    </w:p>
    <w:p w:rsidR="00910658" w:rsidRPr="00FC0F32" w:rsidRDefault="00E0760C">
      <w:pPr>
        <w:spacing w:after="88" w:line="259" w:lineRule="auto"/>
        <w:ind w:left="1844" w:firstLine="0"/>
        <w:jc w:val="left"/>
        <w:rPr>
          <w:color w:val="002060"/>
        </w:rPr>
      </w:pPr>
      <w:r w:rsidRPr="00FC0F32">
        <w:rPr>
          <w:color w:val="002060"/>
          <w:sz w:val="10"/>
        </w:rPr>
        <w:t xml:space="preserve"> </w:t>
      </w:r>
    </w:p>
    <w:p w:rsidR="00910658" w:rsidRPr="00FC0F32" w:rsidRDefault="00E0760C">
      <w:pPr>
        <w:numPr>
          <w:ilvl w:val="0"/>
          <w:numId w:val="12"/>
        </w:numPr>
        <w:spacing w:after="63" w:line="244" w:lineRule="auto"/>
        <w:ind w:left="1843" w:right="426" w:hanging="566"/>
        <w:jc w:val="left"/>
        <w:rPr>
          <w:color w:val="002060"/>
        </w:rPr>
      </w:pPr>
      <w:r w:rsidRPr="00FC0F32">
        <w:rPr>
          <w:color w:val="002060"/>
        </w:rPr>
        <w:t xml:space="preserve">In the case of an appeal only, the </w:t>
      </w:r>
      <w:r w:rsidR="004F19C7" w:rsidRPr="00FC0F32">
        <w:rPr>
          <w:color w:val="002060"/>
        </w:rPr>
        <w:t>Accounting Officer</w:t>
      </w:r>
      <w:r w:rsidRPr="00FC0F32">
        <w:rPr>
          <w:color w:val="002060"/>
        </w:rPr>
        <w:t xml:space="preserve"> may authorise a hearing on the basis of the papers alone where it is expedient and just to do so. In such a case the parties shall be given appropriate notice and invited to make a full submission in writing. </w:t>
      </w:r>
    </w:p>
    <w:p w:rsidR="00910658" w:rsidRPr="00FC0F32" w:rsidRDefault="00E0760C">
      <w:pPr>
        <w:spacing w:after="55" w:line="259" w:lineRule="auto"/>
        <w:ind w:left="1275" w:firstLine="0"/>
        <w:jc w:val="left"/>
        <w:rPr>
          <w:color w:val="002060"/>
        </w:rPr>
      </w:pPr>
      <w:r w:rsidRPr="00FC0F32">
        <w:rPr>
          <w:color w:val="002060"/>
        </w:rPr>
        <w:t xml:space="preserve"> </w:t>
      </w:r>
    </w:p>
    <w:p w:rsidR="00910658" w:rsidRPr="00FC0F32" w:rsidRDefault="00E0760C">
      <w:pPr>
        <w:pStyle w:val="Heading3"/>
        <w:tabs>
          <w:tab w:val="center" w:pos="2390"/>
        </w:tabs>
        <w:ind w:left="0" w:firstLine="0"/>
        <w:jc w:val="left"/>
        <w:rPr>
          <w:color w:val="002060"/>
        </w:rPr>
      </w:pPr>
      <w:r w:rsidRPr="00FC0F32">
        <w:rPr>
          <w:color w:val="002060"/>
        </w:rPr>
        <w:t xml:space="preserve">7. </w:t>
      </w:r>
      <w:r w:rsidRPr="00FC0F32">
        <w:rPr>
          <w:color w:val="002060"/>
        </w:rPr>
        <w:tab/>
        <w:t xml:space="preserve">Part V of the Procedure - Appeals </w:t>
      </w:r>
    </w:p>
    <w:p w:rsidR="00910658" w:rsidRPr="00FC0F32" w:rsidRDefault="00E0760C">
      <w:pPr>
        <w:spacing w:after="225"/>
        <w:ind w:left="718" w:right="661"/>
        <w:rPr>
          <w:color w:val="002060"/>
        </w:rPr>
      </w:pPr>
      <w:r w:rsidRPr="00FC0F32">
        <w:rPr>
          <w:color w:val="002060"/>
        </w:rPr>
        <w:t xml:space="preserve">A </w:t>
      </w:r>
      <w:r w:rsidR="0046080F" w:rsidRPr="00FC0F32">
        <w:rPr>
          <w:color w:val="002060"/>
        </w:rPr>
        <w:t>trainee</w:t>
      </w:r>
      <w:r w:rsidRPr="00FC0F32">
        <w:rPr>
          <w:color w:val="002060"/>
        </w:rPr>
        <w:t xml:space="preserve"> wishing to appeal against a decision under the </w:t>
      </w:r>
      <w:r w:rsidR="004F19C7" w:rsidRPr="00FC0F32">
        <w:rPr>
          <w:color w:val="002060"/>
        </w:rPr>
        <w:t>Academic Misconduct Policy</w:t>
      </w:r>
      <w:r w:rsidRPr="00FC0F32">
        <w:rPr>
          <w:color w:val="002060"/>
        </w:rPr>
        <w:t xml:space="preserve"> shall follow the procedure set out below. Where the decision against which a </w:t>
      </w:r>
      <w:r w:rsidR="0046080F" w:rsidRPr="00FC0F32">
        <w:rPr>
          <w:color w:val="002060"/>
        </w:rPr>
        <w:t>trainee</w:t>
      </w:r>
      <w:r w:rsidRPr="00FC0F32">
        <w:rPr>
          <w:color w:val="002060"/>
        </w:rPr>
        <w:t xml:space="preserve"> is appealing involves partial or full suspension or expulsion, the </w:t>
      </w:r>
      <w:r w:rsidR="0046080F" w:rsidRPr="00FC0F32">
        <w:rPr>
          <w:color w:val="002060"/>
        </w:rPr>
        <w:t>trainee</w:t>
      </w:r>
      <w:r w:rsidRPr="00FC0F32">
        <w:rPr>
          <w:color w:val="002060"/>
        </w:rPr>
        <w:t xml:space="preserve"> shall not, subject to this paragraph</w:t>
      </w:r>
      <w:r w:rsidRPr="00FC0F32">
        <w:rPr>
          <w:b/>
          <w:i/>
          <w:color w:val="002060"/>
        </w:rPr>
        <w:t xml:space="preserve">, </w:t>
      </w:r>
      <w:r w:rsidRPr="00FC0F32">
        <w:rPr>
          <w:color w:val="002060"/>
        </w:rPr>
        <w:t>be permitted to attend th</w:t>
      </w:r>
      <w:r w:rsidR="004F19C7" w:rsidRPr="00FC0F32">
        <w:rPr>
          <w:color w:val="002060"/>
        </w:rPr>
        <w:t>e SCITT programme</w:t>
      </w:r>
      <w:r w:rsidRPr="00FC0F32">
        <w:rPr>
          <w:color w:val="002060"/>
        </w:rPr>
        <w:t xml:space="preserve">, while the appeal is being determined. </w:t>
      </w:r>
      <w:r w:rsidR="0046080F" w:rsidRPr="00FC0F32">
        <w:rPr>
          <w:color w:val="002060"/>
        </w:rPr>
        <w:t>Trainee</w:t>
      </w:r>
      <w:r w:rsidRPr="00FC0F32">
        <w:rPr>
          <w:color w:val="002060"/>
        </w:rPr>
        <w:t xml:space="preserve">s may apply for permission to </w:t>
      </w:r>
      <w:r w:rsidRPr="00FC0F32">
        <w:rPr>
          <w:color w:val="002060"/>
        </w:rPr>
        <w:lastRenderedPageBreak/>
        <w:t xml:space="preserve">attend if they can demonstrate that it would be unreasonable to debar them from attending their programme of study pending the appeal. Grounds for such an appeal may include, but are not limited to, a change in circumstances since the disciplinary hearing. Applications shall be made to the </w:t>
      </w:r>
      <w:r w:rsidR="004F19C7" w:rsidRPr="00FC0F32">
        <w:rPr>
          <w:color w:val="002060"/>
        </w:rPr>
        <w:t xml:space="preserve">SCITT Director </w:t>
      </w:r>
      <w:r w:rsidRPr="00FC0F32">
        <w:rPr>
          <w:color w:val="002060"/>
        </w:rPr>
        <w:t>who may refuse or grant per</w:t>
      </w:r>
      <w:r w:rsidR="004F19C7" w:rsidRPr="00FC0F32">
        <w:rPr>
          <w:color w:val="002060"/>
        </w:rPr>
        <w:t>mission to attend the SCITT Programme</w:t>
      </w:r>
      <w:r w:rsidRPr="00FC0F32">
        <w:rPr>
          <w:color w:val="002060"/>
        </w:rPr>
        <w:t xml:space="preserve"> and may, if granting permission to attend, limit attendance to specific locations and/or times. </w:t>
      </w:r>
    </w:p>
    <w:p w:rsidR="00910658" w:rsidRPr="00FC0F32" w:rsidRDefault="00E0760C">
      <w:pPr>
        <w:numPr>
          <w:ilvl w:val="0"/>
          <w:numId w:val="13"/>
        </w:numPr>
        <w:spacing w:after="0"/>
        <w:ind w:right="493" w:hanging="569"/>
        <w:rPr>
          <w:color w:val="002060"/>
        </w:rPr>
      </w:pPr>
      <w:r w:rsidRPr="00FC0F32">
        <w:rPr>
          <w:color w:val="002060"/>
        </w:rPr>
        <w:t xml:space="preserve">An appeal shall be lodged within </w:t>
      </w:r>
      <w:r w:rsidR="00FC0F32" w:rsidRPr="00FC0F32">
        <w:rPr>
          <w:color w:val="002060"/>
        </w:rPr>
        <w:t>10 working</w:t>
      </w:r>
      <w:r w:rsidRPr="00FC0F32">
        <w:rPr>
          <w:color w:val="002060"/>
        </w:rPr>
        <w:t xml:space="preserve"> days of the decision to the </w:t>
      </w:r>
      <w:r w:rsidR="00FC0F32" w:rsidRPr="00FC0F32">
        <w:rPr>
          <w:color w:val="002060"/>
        </w:rPr>
        <w:t>SCITT Director</w:t>
      </w:r>
      <w:r w:rsidRPr="00FC0F32">
        <w:rPr>
          <w:color w:val="002060"/>
        </w:rPr>
        <w:t xml:space="preserve">. The Appeal shall be in writing and shall specify the grounds of appeal which may only be one or more of the following: </w:t>
      </w:r>
    </w:p>
    <w:p w:rsidR="00910658" w:rsidRPr="00FC0F32" w:rsidRDefault="00E0760C">
      <w:pPr>
        <w:numPr>
          <w:ilvl w:val="1"/>
          <w:numId w:val="13"/>
        </w:numPr>
        <w:spacing w:after="0"/>
        <w:ind w:right="493" w:hanging="569"/>
        <w:rPr>
          <w:color w:val="002060"/>
        </w:rPr>
      </w:pPr>
      <w:r w:rsidRPr="00FC0F32">
        <w:rPr>
          <w:color w:val="002060"/>
        </w:rPr>
        <w:t xml:space="preserve">That fresh material evidence is available, which was not available on reasonable enquiry or application at the time of the original hearing; </w:t>
      </w:r>
    </w:p>
    <w:p w:rsidR="00910658" w:rsidRPr="00FC0F32" w:rsidRDefault="00E0760C">
      <w:pPr>
        <w:numPr>
          <w:ilvl w:val="1"/>
          <w:numId w:val="13"/>
        </w:numPr>
        <w:spacing w:after="10"/>
        <w:ind w:right="493" w:hanging="569"/>
        <w:rPr>
          <w:color w:val="002060"/>
        </w:rPr>
      </w:pPr>
      <w:r w:rsidRPr="00FC0F32">
        <w:rPr>
          <w:color w:val="002060"/>
        </w:rPr>
        <w:t xml:space="preserve">Procedural Irregularity; </w:t>
      </w:r>
    </w:p>
    <w:p w:rsidR="00910658" w:rsidRPr="00FC0F32" w:rsidRDefault="00E0760C">
      <w:pPr>
        <w:numPr>
          <w:ilvl w:val="1"/>
          <w:numId w:val="13"/>
        </w:numPr>
        <w:spacing w:after="10"/>
        <w:ind w:right="493" w:hanging="569"/>
        <w:rPr>
          <w:color w:val="002060"/>
        </w:rPr>
      </w:pPr>
      <w:r w:rsidRPr="00FC0F32">
        <w:rPr>
          <w:color w:val="002060"/>
        </w:rPr>
        <w:t xml:space="preserve">Bias or Prejudice; </w:t>
      </w:r>
    </w:p>
    <w:p w:rsidR="00910658" w:rsidRPr="00FC0F32" w:rsidRDefault="00E0760C">
      <w:pPr>
        <w:numPr>
          <w:ilvl w:val="1"/>
          <w:numId w:val="13"/>
        </w:numPr>
        <w:spacing w:after="10"/>
        <w:ind w:right="493" w:hanging="569"/>
        <w:rPr>
          <w:color w:val="002060"/>
        </w:rPr>
      </w:pPr>
      <w:r w:rsidRPr="00FC0F32">
        <w:rPr>
          <w:color w:val="002060"/>
        </w:rPr>
        <w:t xml:space="preserve">Excessive or Inappropriate punishment; </w:t>
      </w:r>
    </w:p>
    <w:p w:rsidR="00910658" w:rsidRPr="00FC0F32" w:rsidRDefault="00E0760C">
      <w:pPr>
        <w:numPr>
          <w:ilvl w:val="1"/>
          <w:numId w:val="13"/>
        </w:numPr>
        <w:ind w:right="493" w:hanging="569"/>
        <w:rPr>
          <w:color w:val="002060"/>
        </w:rPr>
      </w:pPr>
      <w:r w:rsidRPr="00FC0F32">
        <w:rPr>
          <w:color w:val="002060"/>
        </w:rPr>
        <w:t xml:space="preserve">That the decision reached was perverse in that it was one which no reasonable person could have reached on the available evidence. </w:t>
      </w:r>
    </w:p>
    <w:p w:rsidR="00910658" w:rsidRPr="00FC0F32" w:rsidRDefault="00E0760C">
      <w:pPr>
        <w:spacing w:after="176" w:line="244" w:lineRule="auto"/>
        <w:ind w:left="703" w:right="658"/>
        <w:jc w:val="left"/>
        <w:rPr>
          <w:color w:val="002060"/>
        </w:rPr>
      </w:pPr>
      <w:r w:rsidRPr="00FC0F32">
        <w:rPr>
          <w:color w:val="002060"/>
        </w:rPr>
        <w:t xml:space="preserve">The appeal shall be accompanied by supporting documentation that shall be relied upon in the event of a hearing. It shall be for the </w:t>
      </w:r>
      <w:r w:rsidR="00FC0F32" w:rsidRPr="00FC0F32">
        <w:rPr>
          <w:color w:val="002060"/>
        </w:rPr>
        <w:t>Accounting Officer</w:t>
      </w:r>
      <w:r w:rsidRPr="00FC0F32">
        <w:rPr>
          <w:color w:val="002060"/>
        </w:rPr>
        <w:t xml:space="preserve"> to decide whether a late appeal shall be allowed. </w:t>
      </w:r>
    </w:p>
    <w:p w:rsidR="00910658" w:rsidRPr="00FC0F32" w:rsidRDefault="00E0760C">
      <w:pPr>
        <w:numPr>
          <w:ilvl w:val="0"/>
          <w:numId w:val="13"/>
        </w:numPr>
        <w:ind w:right="493" w:hanging="569"/>
        <w:rPr>
          <w:color w:val="002060"/>
        </w:rPr>
      </w:pPr>
      <w:r w:rsidRPr="00FC0F32">
        <w:rPr>
          <w:color w:val="002060"/>
        </w:rPr>
        <w:t xml:space="preserve">The appeal shall be considered initially by the </w:t>
      </w:r>
      <w:r w:rsidR="00FC0F32" w:rsidRPr="00FC0F32">
        <w:rPr>
          <w:color w:val="002060"/>
        </w:rPr>
        <w:t>Accounting Officer</w:t>
      </w:r>
      <w:r w:rsidRPr="00FC0F32">
        <w:rPr>
          <w:color w:val="002060"/>
        </w:rPr>
        <w:t xml:space="preserve"> to decide if there is sufficient evidence under the specified grounds for consideration of an appeal.  The </w:t>
      </w:r>
      <w:r w:rsidR="00FC0F32" w:rsidRPr="00FC0F32">
        <w:rPr>
          <w:color w:val="002060"/>
        </w:rPr>
        <w:t>Accounting Officer</w:t>
      </w:r>
      <w:r w:rsidRPr="00FC0F32">
        <w:rPr>
          <w:color w:val="002060"/>
        </w:rPr>
        <w:t xml:space="preserve"> may dismiss a case in which there is not sufficient evidence.  Where, however, the </w:t>
      </w:r>
      <w:r w:rsidR="00FC0F32" w:rsidRPr="00FC0F32">
        <w:rPr>
          <w:color w:val="002060"/>
        </w:rPr>
        <w:t xml:space="preserve">Accounting Officer </w:t>
      </w:r>
      <w:r w:rsidRPr="00FC0F32">
        <w:rPr>
          <w:color w:val="002060"/>
        </w:rPr>
        <w:t xml:space="preserve">determines that there is sufficient evidence, the appeal shall be considered as follows: </w:t>
      </w:r>
    </w:p>
    <w:p w:rsidR="00910658" w:rsidRPr="00FC0F32" w:rsidRDefault="00E0760C">
      <w:pPr>
        <w:numPr>
          <w:ilvl w:val="1"/>
          <w:numId w:val="13"/>
        </w:numPr>
        <w:ind w:right="493" w:hanging="569"/>
        <w:rPr>
          <w:color w:val="002060"/>
        </w:rPr>
      </w:pPr>
      <w:r w:rsidRPr="00FC0F32">
        <w:rPr>
          <w:color w:val="002060"/>
        </w:rPr>
        <w:t xml:space="preserve">In a case determined under Level 1 or 2 of the procedure, the appeal shall be to a member of the Disciplinary Panel nominated by the </w:t>
      </w:r>
      <w:r w:rsidR="00FC0F32" w:rsidRPr="00FC0F32">
        <w:rPr>
          <w:color w:val="002060"/>
        </w:rPr>
        <w:t>Accounting Officer</w:t>
      </w:r>
      <w:r w:rsidRPr="00FC0F32">
        <w:rPr>
          <w:color w:val="002060"/>
        </w:rPr>
        <w:t xml:space="preserve">.  </w:t>
      </w:r>
    </w:p>
    <w:p w:rsidR="00910658" w:rsidRPr="00FC0F32" w:rsidRDefault="00E0760C">
      <w:pPr>
        <w:numPr>
          <w:ilvl w:val="1"/>
          <w:numId w:val="13"/>
        </w:numPr>
        <w:ind w:right="493" w:hanging="569"/>
        <w:rPr>
          <w:color w:val="002060"/>
        </w:rPr>
      </w:pPr>
      <w:r w:rsidRPr="00FC0F32">
        <w:rPr>
          <w:color w:val="002060"/>
        </w:rPr>
        <w:t xml:space="preserve">In a case determined under Level 3 of the procedure, the appeal shall be considered by a Disciplinary Appeal Committee.  </w:t>
      </w:r>
    </w:p>
    <w:p w:rsidR="00910658" w:rsidRPr="00FC0F32" w:rsidRDefault="00E0760C">
      <w:pPr>
        <w:spacing w:after="0" w:line="259" w:lineRule="auto"/>
        <w:ind w:left="1275" w:firstLine="0"/>
        <w:jc w:val="left"/>
        <w:rPr>
          <w:color w:val="002060"/>
        </w:rPr>
      </w:pPr>
      <w:r w:rsidRPr="00FC0F32">
        <w:rPr>
          <w:color w:val="002060"/>
        </w:rPr>
        <w:t xml:space="preserve"> </w:t>
      </w:r>
    </w:p>
    <w:p w:rsidR="00910658" w:rsidRPr="00FC0F32" w:rsidRDefault="00E0760C">
      <w:pPr>
        <w:spacing w:after="0" w:line="259" w:lineRule="auto"/>
        <w:ind w:left="0" w:firstLine="0"/>
        <w:jc w:val="left"/>
        <w:rPr>
          <w:color w:val="002060"/>
        </w:rPr>
      </w:pPr>
      <w:r w:rsidRPr="00FC0F32">
        <w:rPr>
          <w:rFonts w:ascii="Calibri" w:eastAsia="Calibri" w:hAnsi="Calibri" w:cs="Calibri"/>
          <w:color w:val="002060"/>
          <w:sz w:val="11"/>
        </w:rPr>
        <w:t xml:space="preserve"> </w:t>
      </w:r>
    </w:p>
    <w:p w:rsidR="00910658" w:rsidRPr="00FC0F32" w:rsidRDefault="00E0760C">
      <w:pPr>
        <w:numPr>
          <w:ilvl w:val="0"/>
          <w:numId w:val="13"/>
        </w:numPr>
        <w:ind w:right="493" w:hanging="569"/>
        <w:rPr>
          <w:color w:val="002060"/>
        </w:rPr>
      </w:pPr>
      <w:r w:rsidRPr="00FC0F32">
        <w:rPr>
          <w:color w:val="002060"/>
        </w:rPr>
        <w:t xml:space="preserve">The general provisions for the conduct of an appeal hearing are detailed in Part IV( i ) of the Assessment Irregularity procedure. </w:t>
      </w:r>
    </w:p>
    <w:p w:rsidR="00910658" w:rsidRPr="00FC0F32" w:rsidRDefault="00E0760C">
      <w:pPr>
        <w:numPr>
          <w:ilvl w:val="0"/>
          <w:numId w:val="13"/>
        </w:numPr>
        <w:ind w:right="493" w:hanging="569"/>
        <w:rPr>
          <w:color w:val="002060"/>
        </w:rPr>
      </w:pPr>
      <w:r w:rsidRPr="00FC0F32">
        <w:rPr>
          <w:color w:val="002060"/>
        </w:rPr>
        <w:t xml:space="preserve">The Disciplinary Appeal Committee may, in determining the appeal, confirm, vary or quash the original decision. If a </w:t>
      </w:r>
      <w:r w:rsidR="0046080F" w:rsidRPr="00FC0F32">
        <w:rPr>
          <w:color w:val="002060"/>
        </w:rPr>
        <w:t>trainee</w:t>
      </w:r>
      <w:r w:rsidR="00FC0F32" w:rsidRPr="00FC0F32">
        <w:rPr>
          <w:color w:val="002060"/>
        </w:rPr>
        <w:t xml:space="preserve"> is reinstated to the SCITT Programme</w:t>
      </w:r>
      <w:r w:rsidRPr="00FC0F32">
        <w:rPr>
          <w:color w:val="002060"/>
        </w:rPr>
        <w:t xml:space="preserve"> on an appeal against suspension or expulsion, he or she shall not suffer any loss of time counted towards residence qualifications for a particular course. The </w:t>
      </w:r>
      <w:r w:rsidR="0046080F" w:rsidRPr="00FC0F32">
        <w:rPr>
          <w:color w:val="002060"/>
        </w:rPr>
        <w:t>trainee</w:t>
      </w:r>
      <w:r w:rsidRPr="00FC0F32">
        <w:rPr>
          <w:color w:val="002060"/>
        </w:rPr>
        <w:t>, nevertheless, shall be required to pay appropriate fees, notwithstanding temporary loss of tuition and ot</w:t>
      </w:r>
      <w:r w:rsidR="00FC0F32" w:rsidRPr="00FC0F32">
        <w:rPr>
          <w:color w:val="002060"/>
        </w:rPr>
        <w:t>her facilities in the SCITT</w:t>
      </w:r>
      <w:r w:rsidRPr="00FC0F32">
        <w:rPr>
          <w:color w:val="002060"/>
        </w:rPr>
        <w:t xml:space="preserve">. </w:t>
      </w:r>
    </w:p>
    <w:p w:rsidR="00910658" w:rsidRPr="00FC0F32" w:rsidRDefault="00E0760C">
      <w:pPr>
        <w:numPr>
          <w:ilvl w:val="0"/>
          <w:numId w:val="13"/>
        </w:numPr>
        <w:spacing w:after="0"/>
        <w:ind w:right="493" w:hanging="569"/>
        <w:rPr>
          <w:color w:val="002060"/>
        </w:rPr>
      </w:pPr>
      <w:r w:rsidRPr="00FC0F32">
        <w:rPr>
          <w:color w:val="002060"/>
        </w:rPr>
        <w:t xml:space="preserve">Where the </w:t>
      </w:r>
      <w:r w:rsidR="00FC0F32" w:rsidRPr="00FC0F32">
        <w:rPr>
          <w:color w:val="002060"/>
        </w:rPr>
        <w:t xml:space="preserve">Accounting Officer </w:t>
      </w:r>
      <w:r w:rsidRPr="00FC0F32">
        <w:rPr>
          <w:color w:val="002060"/>
        </w:rPr>
        <w:t xml:space="preserve">dismisses an appeal wholly or in part or the Disciplinary Appeal Committee confirms the decision appealed against, there shall be no further appeal within the </w:t>
      </w:r>
      <w:r w:rsidR="00FC0F32" w:rsidRPr="00FC0F32">
        <w:rPr>
          <w:color w:val="002060"/>
        </w:rPr>
        <w:t>SCITT</w:t>
      </w:r>
      <w:r w:rsidRPr="00FC0F32">
        <w:rPr>
          <w:color w:val="002060"/>
        </w:rPr>
        <w:t>. Provision for independent external review is made through the existence of the Office of the Independent Adjudicator.  The Independent Adjudicator’s role is to review th</w:t>
      </w:r>
      <w:r w:rsidR="00FC0F32" w:rsidRPr="00FC0F32">
        <w:rPr>
          <w:color w:val="002060"/>
        </w:rPr>
        <w:t xml:space="preserve">e application by the SCITT </w:t>
      </w:r>
      <w:r w:rsidRPr="00FC0F32">
        <w:rPr>
          <w:color w:val="002060"/>
        </w:rPr>
        <w:t>of its own internal procedures. Further information about the Adjudicator's role is available from</w:t>
      </w:r>
      <w:hyperlink r:id="rId10">
        <w:r w:rsidRPr="00FC0F32">
          <w:rPr>
            <w:color w:val="002060"/>
          </w:rPr>
          <w:t xml:space="preserve"> </w:t>
        </w:r>
      </w:hyperlink>
      <w:hyperlink r:id="rId11">
        <w:r w:rsidRPr="00FC0F32">
          <w:rPr>
            <w:color w:val="002060"/>
            <w:u w:val="single" w:color="000000"/>
          </w:rPr>
          <w:t>www.</w:t>
        </w:r>
      </w:hyperlink>
      <w:hyperlink r:id="rId12">
        <w:r w:rsidRPr="00FC0F32">
          <w:rPr>
            <w:color w:val="002060"/>
            <w:u w:val="single" w:color="000000"/>
          </w:rPr>
          <w:t>o</w:t>
        </w:r>
      </w:hyperlink>
      <w:hyperlink r:id="rId13">
        <w:r w:rsidRPr="00FC0F32">
          <w:rPr>
            <w:color w:val="002060"/>
            <w:u w:val="single" w:color="000000"/>
          </w:rPr>
          <w:t>iahe</w:t>
        </w:r>
      </w:hyperlink>
      <w:hyperlink r:id="rId14">
        <w:r w:rsidRPr="00FC0F32">
          <w:rPr>
            <w:color w:val="002060"/>
            <w:u w:val="single" w:color="000000"/>
          </w:rPr>
          <w:t>.</w:t>
        </w:r>
      </w:hyperlink>
      <w:hyperlink r:id="rId15">
        <w:r w:rsidRPr="00FC0F32">
          <w:rPr>
            <w:color w:val="002060"/>
            <w:u w:val="single" w:color="000000"/>
          </w:rPr>
          <w:t>org</w:t>
        </w:r>
      </w:hyperlink>
      <w:hyperlink r:id="rId16">
        <w:r w:rsidRPr="00FC0F32">
          <w:rPr>
            <w:color w:val="002060"/>
            <w:u w:val="single" w:color="000000"/>
          </w:rPr>
          <w:t>.</w:t>
        </w:r>
      </w:hyperlink>
      <w:hyperlink r:id="rId17">
        <w:r w:rsidRPr="00FC0F32">
          <w:rPr>
            <w:color w:val="002060"/>
            <w:u w:val="single" w:color="000000"/>
          </w:rPr>
          <w:t>uk</w:t>
        </w:r>
      </w:hyperlink>
      <w:hyperlink r:id="rId18">
        <w:r w:rsidRPr="00FC0F32">
          <w:rPr>
            <w:color w:val="002060"/>
          </w:rPr>
          <w:t>.</w:t>
        </w:r>
      </w:hyperlink>
      <w:r w:rsidRPr="00FC0F32">
        <w:rPr>
          <w:color w:val="002060"/>
        </w:rPr>
        <w:t xml:space="preserve"> </w:t>
      </w:r>
    </w:p>
    <w:p w:rsidR="00910658" w:rsidRPr="00FC0F32" w:rsidRDefault="00E0760C">
      <w:pPr>
        <w:spacing w:after="0" w:line="259" w:lineRule="auto"/>
        <w:ind w:left="0" w:firstLine="0"/>
        <w:jc w:val="left"/>
        <w:rPr>
          <w:color w:val="002060"/>
        </w:rPr>
      </w:pPr>
      <w:r w:rsidRPr="00FC0F32">
        <w:rPr>
          <w:rFonts w:ascii="Calibri" w:eastAsia="Calibri" w:hAnsi="Calibri" w:cs="Calibri"/>
          <w:color w:val="002060"/>
          <w:sz w:val="22"/>
        </w:rPr>
        <w:t xml:space="preserve"> </w:t>
      </w:r>
    </w:p>
    <w:p w:rsidR="00910658" w:rsidRPr="00FC0F32" w:rsidRDefault="00E0760C">
      <w:pPr>
        <w:pStyle w:val="Heading1"/>
        <w:spacing w:after="89"/>
        <w:ind w:left="278"/>
        <w:rPr>
          <w:color w:val="002060"/>
        </w:rPr>
      </w:pPr>
      <w:r w:rsidRPr="00FC0F32">
        <w:rPr>
          <w:color w:val="002060"/>
          <w:sz w:val="22"/>
          <w:u w:val="none"/>
        </w:rPr>
        <w:t xml:space="preserve">8. </w:t>
      </w:r>
      <w:r w:rsidRPr="00FC0F32">
        <w:rPr>
          <w:color w:val="002060"/>
          <w:sz w:val="22"/>
        </w:rPr>
        <w:t xml:space="preserve"> Monitoring</w:t>
      </w:r>
      <w:r w:rsidRPr="00FC0F32">
        <w:rPr>
          <w:color w:val="002060"/>
          <w:sz w:val="22"/>
          <w:u w:val="none"/>
        </w:rPr>
        <w:t xml:space="preserve"> </w:t>
      </w:r>
    </w:p>
    <w:p w:rsidR="00910658" w:rsidRPr="00FC0F32" w:rsidRDefault="00E0760C">
      <w:pPr>
        <w:spacing w:after="128"/>
        <w:ind w:left="718" w:right="368"/>
        <w:rPr>
          <w:color w:val="002060"/>
        </w:rPr>
      </w:pPr>
      <w:r w:rsidRPr="00FC0F32">
        <w:rPr>
          <w:color w:val="002060"/>
        </w:rPr>
        <w:t xml:space="preserve">The </w:t>
      </w:r>
      <w:r w:rsidR="004E43C4" w:rsidRPr="00FC0F32">
        <w:rPr>
          <w:color w:val="002060"/>
        </w:rPr>
        <w:t xml:space="preserve">SCITT Director </w:t>
      </w:r>
      <w:r w:rsidRPr="00FC0F32">
        <w:rPr>
          <w:color w:val="002060"/>
        </w:rPr>
        <w:t xml:space="preserve">shall make an annual report to </w:t>
      </w:r>
      <w:r w:rsidR="004E43C4" w:rsidRPr="00FC0F32">
        <w:rPr>
          <w:color w:val="002060"/>
        </w:rPr>
        <w:t xml:space="preserve">the Strategic Board </w:t>
      </w:r>
      <w:r w:rsidRPr="00FC0F32">
        <w:rPr>
          <w:color w:val="002060"/>
        </w:rPr>
        <w:t>of all allegations of assessment irregularities i</w:t>
      </w:r>
      <w:r w:rsidR="004E43C4" w:rsidRPr="00FC0F32">
        <w:rPr>
          <w:color w:val="002060"/>
        </w:rPr>
        <w:t>nvestigated</w:t>
      </w:r>
      <w:r w:rsidRPr="00FC0F32">
        <w:rPr>
          <w:color w:val="002060"/>
        </w:rPr>
        <w:t xml:space="preserve">, including: </w:t>
      </w:r>
    </w:p>
    <w:p w:rsidR="00910658" w:rsidRPr="00FC0F32" w:rsidRDefault="00E0760C">
      <w:pPr>
        <w:numPr>
          <w:ilvl w:val="0"/>
          <w:numId w:val="14"/>
        </w:numPr>
        <w:spacing w:after="0" w:line="259" w:lineRule="auto"/>
        <w:ind w:right="421" w:firstLine="132"/>
        <w:rPr>
          <w:color w:val="002060"/>
        </w:rPr>
      </w:pPr>
      <w:r w:rsidRPr="00FC0F32">
        <w:rPr>
          <w:color w:val="002060"/>
        </w:rPr>
        <w:t xml:space="preserve">The number of formal Level 2 and 3 referrals made, and whether they were upheld or rejected; </w:t>
      </w:r>
    </w:p>
    <w:p w:rsidR="00910658" w:rsidRPr="00FC0F32" w:rsidRDefault="00910658">
      <w:pPr>
        <w:spacing w:after="108" w:line="259" w:lineRule="auto"/>
        <w:ind w:left="1078" w:firstLine="0"/>
        <w:jc w:val="left"/>
        <w:rPr>
          <w:color w:val="002060"/>
        </w:rPr>
      </w:pPr>
    </w:p>
    <w:p w:rsidR="00910658" w:rsidRPr="00FC0F32" w:rsidRDefault="00E0760C">
      <w:pPr>
        <w:pStyle w:val="Heading1"/>
        <w:spacing w:after="89"/>
        <w:ind w:left="278"/>
        <w:rPr>
          <w:color w:val="002060"/>
        </w:rPr>
      </w:pPr>
      <w:r w:rsidRPr="00FC0F32">
        <w:rPr>
          <w:color w:val="002060"/>
          <w:sz w:val="22"/>
          <w:u w:val="none"/>
        </w:rPr>
        <w:t xml:space="preserve">9. </w:t>
      </w:r>
      <w:r w:rsidRPr="00FC0F32">
        <w:rPr>
          <w:color w:val="002060"/>
          <w:sz w:val="22"/>
        </w:rPr>
        <w:t xml:space="preserve"> Confidentiality</w:t>
      </w:r>
      <w:r w:rsidRPr="00FC0F32">
        <w:rPr>
          <w:b w:val="0"/>
          <w:color w:val="002060"/>
          <w:u w:val="none"/>
        </w:rPr>
        <w:t xml:space="preserve">  </w:t>
      </w:r>
    </w:p>
    <w:p w:rsidR="00910658" w:rsidRPr="00FC0F32" w:rsidRDefault="00E0760C">
      <w:pPr>
        <w:spacing w:after="0"/>
        <w:ind w:left="718" w:right="365"/>
        <w:rPr>
          <w:color w:val="002060"/>
        </w:rPr>
      </w:pPr>
      <w:r w:rsidRPr="00FC0F32">
        <w:rPr>
          <w:color w:val="002060"/>
        </w:rPr>
        <w:t xml:space="preserve">All information provided to the School, </w:t>
      </w:r>
      <w:r w:rsidR="004E43C4" w:rsidRPr="00FC0F32">
        <w:rPr>
          <w:color w:val="002060"/>
        </w:rPr>
        <w:t xml:space="preserve">SCITT Director </w:t>
      </w:r>
      <w:r w:rsidR="004E43C4" w:rsidRPr="00FC0F32">
        <w:rPr>
          <w:color w:val="002060"/>
        </w:rPr>
        <w:t xml:space="preserve">or Strategic Board </w:t>
      </w:r>
      <w:r w:rsidRPr="00FC0F32">
        <w:rPr>
          <w:color w:val="002060"/>
        </w:rPr>
        <w:t xml:space="preserve">in the course of the investigation and hearing of any allegation of an assessment irregularity shall be treated as confidential, except that (i) the </w:t>
      </w:r>
      <w:r w:rsidR="0046080F" w:rsidRPr="00FC0F32">
        <w:rPr>
          <w:color w:val="002060"/>
        </w:rPr>
        <w:t>trainee</w:t>
      </w:r>
      <w:r w:rsidRPr="00FC0F32">
        <w:rPr>
          <w:color w:val="002060"/>
        </w:rPr>
        <w:t xml:space="preserve"> against whom the allegation is made shall be entitled to know the source of such information in the interests of open justice and (ii) any requirements of the Data Protection Act shall apply.  It is equally important for the </w:t>
      </w:r>
      <w:r w:rsidR="0046080F" w:rsidRPr="00FC0F32">
        <w:rPr>
          <w:color w:val="002060"/>
        </w:rPr>
        <w:t>trainee</w:t>
      </w:r>
      <w:r w:rsidRPr="00FC0F32">
        <w:rPr>
          <w:color w:val="002060"/>
        </w:rPr>
        <w:t xml:space="preserve"> against whom the allegation is made to respect the need for confidentiality through the Assessment Irregularity process. Improper use of such confidential information may result in disciplinary proceedings. </w:t>
      </w:r>
    </w:p>
    <w:p w:rsidR="00910658" w:rsidRPr="00FC0F32" w:rsidRDefault="00E0760C">
      <w:pPr>
        <w:spacing w:after="0" w:line="259" w:lineRule="auto"/>
        <w:ind w:left="708" w:firstLine="0"/>
        <w:jc w:val="left"/>
        <w:rPr>
          <w:color w:val="002060"/>
        </w:rPr>
      </w:pPr>
      <w:r w:rsidRPr="00FC0F32">
        <w:rPr>
          <w:color w:val="002060"/>
        </w:rPr>
        <w:lastRenderedPageBreak/>
        <w:t xml:space="preserve"> </w:t>
      </w:r>
    </w:p>
    <w:p w:rsidR="00910658" w:rsidRPr="00FC0F32" w:rsidRDefault="00E0760C">
      <w:pPr>
        <w:spacing w:after="10"/>
        <w:ind w:left="718" w:right="493"/>
        <w:rPr>
          <w:color w:val="002060"/>
        </w:rPr>
      </w:pPr>
      <w:r w:rsidRPr="00FC0F32">
        <w:rPr>
          <w:color w:val="002060"/>
        </w:rPr>
        <w:t xml:space="preserve"> Relevant members of staff with a need to know may receive in confidence a copy of the </w:t>
      </w:r>
    </w:p>
    <w:p w:rsidR="00910658" w:rsidRPr="00FC0F32" w:rsidRDefault="00E0760C">
      <w:pPr>
        <w:spacing w:after="116" w:line="244" w:lineRule="auto"/>
        <w:ind w:left="703" w:right="359"/>
        <w:jc w:val="left"/>
        <w:rPr>
          <w:color w:val="002060"/>
        </w:rPr>
      </w:pPr>
      <w:r w:rsidRPr="00FC0F32">
        <w:rPr>
          <w:color w:val="002060"/>
        </w:rPr>
        <w:t>determination of the  Assessment Irregularity p</w:t>
      </w:r>
      <w:r w:rsidR="00C32755" w:rsidRPr="00FC0F32">
        <w:rPr>
          <w:color w:val="002060"/>
        </w:rPr>
        <w:t>roceedings and senior</w:t>
      </w:r>
      <w:r w:rsidRPr="00FC0F32">
        <w:rPr>
          <w:color w:val="002060"/>
        </w:rPr>
        <w:t xml:space="preserve"> staff may similarly in confidence receive such a </w:t>
      </w:r>
      <w:r w:rsidR="00C32755" w:rsidRPr="00FC0F32">
        <w:rPr>
          <w:color w:val="002060"/>
        </w:rPr>
        <w:t>copy in order for the SCITT</w:t>
      </w:r>
      <w:r w:rsidRPr="00FC0F32">
        <w:rPr>
          <w:color w:val="002060"/>
        </w:rPr>
        <w:t xml:space="preserve"> to learn and/or act on issues identified in the proceedings.</w:t>
      </w:r>
      <w:r w:rsidRPr="00FC0F32">
        <w:rPr>
          <w:rFonts w:ascii="Times New Roman" w:eastAsia="Times New Roman" w:hAnsi="Times New Roman" w:cs="Times New Roman"/>
          <w:color w:val="002060"/>
        </w:rPr>
        <w:t xml:space="preserve">    </w:t>
      </w:r>
      <w:r w:rsidRPr="00FC0F32">
        <w:rPr>
          <w:color w:val="002060"/>
        </w:rPr>
        <w:t xml:space="preserve"> </w:t>
      </w:r>
    </w:p>
    <w:p w:rsidR="00910658" w:rsidRPr="00FC0F32" w:rsidRDefault="00E0760C">
      <w:pPr>
        <w:spacing w:after="19" w:line="259" w:lineRule="auto"/>
        <w:ind w:left="142" w:firstLine="0"/>
        <w:jc w:val="left"/>
        <w:rPr>
          <w:color w:val="002060"/>
        </w:rPr>
      </w:pPr>
      <w:r w:rsidRPr="00FC0F32">
        <w:rPr>
          <w:b/>
          <w:color w:val="002060"/>
          <w:sz w:val="24"/>
        </w:rPr>
        <w:t xml:space="preserve"> </w:t>
      </w:r>
    </w:p>
    <w:p w:rsidR="00910658" w:rsidRPr="00FC0F32" w:rsidRDefault="00E0760C">
      <w:pPr>
        <w:spacing w:after="5421" w:line="259" w:lineRule="auto"/>
        <w:ind w:left="708" w:firstLine="0"/>
        <w:jc w:val="left"/>
        <w:rPr>
          <w:color w:val="002060"/>
        </w:rPr>
      </w:pPr>
      <w:r w:rsidRPr="00FC0F32">
        <w:rPr>
          <w:color w:val="002060"/>
        </w:rPr>
        <w:t xml:space="preserve"> </w:t>
      </w:r>
    </w:p>
    <w:p w:rsidR="00910658" w:rsidRPr="00FC0F32" w:rsidRDefault="00E0760C">
      <w:pPr>
        <w:spacing w:after="0" w:line="259" w:lineRule="auto"/>
        <w:ind w:left="0" w:right="515" w:firstLine="0"/>
        <w:jc w:val="right"/>
        <w:rPr>
          <w:color w:val="002060"/>
        </w:rPr>
      </w:pPr>
      <w:r w:rsidRPr="00FC0F32">
        <w:rPr>
          <w:rFonts w:ascii="Calibri" w:eastAsia="Calibri" w:hAnsi="Calibri" w:cs="Calibri"/>
          <w:color w:val="002060"/>
          <w:sz w:val="22"/>
        </w:rPr>
        <w:t xml:space="preserve"> </w:t>
      </w:r>
    </w:p>
    <w:sectPr w:rsidR="00910658" w:rsidRPr="00FC0F32">
      <w:type w:val="continuous"/>
      <w:pgSz w:w="11906" w:h="16860"/>
      <w:pgMar w:top="846" w:right="482" w:bottom="529"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4CD" w:rsidRDefault="000324CD">
      <w:pPr>
        <w:spacing w:after="0" w:line="240" w:lineRule="auto"/>
      </w:pPr>
      <w:r>
        <w:separator/>
      </w:r>
    </w:p>
  </w:endnote>
  <w:endnote w:type="continuationSeparator" w:id="0">
    <w:p w:rsidR="000324CD" w:rsidRDefault="00032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60C" w:rsidRDefault="00E0760C">
    <w:pPr>
      <w:spacing w:after="0" w:line="239" w:lineRule="auto"/>
      <w:ind w:left="0" w:right="10" w:firstLine="0"/>
    </w:pPr>
    <w:r>
      <w:rPr>
        <w:sz w:val="16"/>
      </w:rPr>
      <w:t>Assessment Irregularity Procedure – for use from 1 September 2017</w:t>
    </w:r>
    <w:r>
      <w:rPr>
        <w:rFonts w:ascii="Calibri" w:eastAsia="Calibri" w:hAnsi="Calibri" w:cs="Calibri"/>
        <w:sz w:val="22"/>
      </w:rPr>
      <w:t xml:space="preserve">      </w:t>
    </w: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60C" w:rsidRDefault="00E0760C">
    <w:pPr>
      <w:spacing w:after="0" w:line="239" w:lineRule="auto"/>
      <w:ind w:left="0" w:right="10" w:firstLine="0"/>
    </w:pPr>
    <w:r>
      <w:rPr>
        <w:sz w:val="16"/>
      </w:rPr>
      <w:t>Academic Misconduct Policy – for use from 1 September 2017</w:t>
    </w:r>
    <w:r>
      <w:rPr>
        <w:rFonts w:ascii="Calibri" w:eastAsia="Calibri" w:hAnsi="Calibri" w:cs="Calibri"/>
        <w:sz w:val="22"/>
      </w:rPr>
      <w:t xml:space="preserve">      </w:t>
    </w:r>
    <w:r>
      <w:rPr>
        <w:sz w:val="16"/>
      </w:rPr>
      <w:t xml:space="preserve">Page </w:t>
    </w:r>
    <w:r>
      <w:fldChar w:fldCharType="begin"/>
    </w:r>
    <w:r>
      <w:instrText xml:space="preserve"> PAGE   \* MERGEFORMAT </w:instrText>
    </w:r>
    <w:r>
      <w:fldChar w:fldCharType="separate"/>
    </w:r>
    <w:r w:rsidR="00FC0F32" w:rsidRPr="00FC0F32">
      <w:rPr>
        <w:noProof/>
        <w:sz w:val="16"/>
      </w:rPr>
      <w:t>1</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60C" w:rsidRDefault="00E0760C">
    <w:pPr>
      <w:spacing w:after="0" w:line="239" w:lineRule="auto"/>
      <w:ind w:left="0" w:right="10" w:firstLine="0"/>
    </w:pPr>
    <w:r>
      <w:rPr>
        <w:sz w:val="16"/>
      </w:rPr>
      <w:t>Assessment Irregularity Procedure – for use from 1 September 2017</w:t>
    </w:r>
    <w:r>
      <w:rPr>
        <w:rFonts w:ascii="Calibri" w:eastAsia="Calibri" w:hAnsi="Calibri" w:cs="Calibri"/>
        <w:sz w:val="22"/>
      </w:rPr>
      <w:t xml:space="preserve">      </w:t>
    </w: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4CD" w:rsidRDefault="000324CD">
      <w:pPr>
        <w:spacing w:after="0" w:line="259" w:lineRule="auto"/>
        <w:ind w:left="0" w:firstLine="0"/>
        <w:jc w:val="left"/>
      </w:pPr>
      <w:r>
        <w:separator/>
      </w:r>
    </w:p>
  </w:footnote>
  <w:footnote w:type="continuationSeparator" w:id="0">
    <w:p w:rsidR="000324CD" w:rsidRDefault="000324CD">
      <w:pPr>
        <w:spacing w:after="0" w:line="259" w:lineRule="auto"/>
        <w:ind w:lef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34E"/>
    <w:multiLevelType w:val="hybridMultilevel"/>
    <w:tmpl w:val="A532DCFA"/>
    <w:lvl w:ilvl="0" w:tplc="FA1EF870">
      <w:start w:val="1"/>
      <w:numFmt w:val="lowerLetter"/>
      <w:lvlText w:val="%1)"/>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1" w:tplc="731EBBFC">
      <w:start w:val="1"/>
      <w:numFmt w:val="lowerRoman"/>
      <w:lvlText w:val="%2)"/>
      <w:lvlJc w:val="left"/>
      <w:pPr>
        <w:ind w:left="184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43E08DC">
      <w:start w:val="1"/>
      <w:numFmt w:val="lowerRoman"/>
      <w:lvlText w:val="%3"/>
      <w:lvlJc w:val="left"/>
      <w:pPr>
        <w:ind w:left="292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182A502">
      <w:start w:val="1"/>
      <w:numFmt w:val="decimal"/>
      <w:lvlText w:val="%4"/>
      <w:lvlJc w:val="left"/>
      <w:pPr>
        <w:ind w:left="364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8B6BF40">
      <w:start w:val="1"/>
      <w:numFmt w:val="lowerLetter"/>
      <w:lvlText w:val="%5"/>
      <w:lvlJc w:val="left"/>
      <w:pPr>
        <w:ind w:left="43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B7CB682">
      <w:start w:val="1"/>
      <w:numFmt w:val="lowerRoman"/>
      <w:lvlText w:val="%6"/>
      <w:lvlJc w:val="left"/>
      <w:pPr>
        <w:ind w:left="50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ABE5130">
      <w:start w:val="1"/>
      <w:numFmt w:val="decimal"/>
      <w:lvlText w:val="%7"/>
      <w:lvlJc w:val="left"/>
      <w:pPr>
        <w:ind w:left="58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794D476">
      <w:start w:val="1"/>
      <w:numFmt w:val="lowerLetter"/>
      <w:lvlText w:val="%8"/>
      <w:lvlJc w:val="left"/>
      <w:pPr>
        <w:ind w:left="652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AFCDD46">
      <w:start w:val="1"/>
      <w:numFmt w:val="lowerRoman"/>
      <w:lvlText w:val="%9"/>
      <w:lvlJc w:val="left"/>
      <w:pPr>
        <w:ind w:left="724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2522577"/>
    <w:multiLevelType w:val="hybridMultilevel"/>
    <w:tmpl w:val="F3ACD11E"/>
    <w:lvl w:ilvl="0" w:tplc="218676D4">
      <w:start w:val="1"/>
      <w:numFmt w:val="lowerRoman"/>
      <w:lvlText w:val="%1)"/>
      <w:lvlJc w:val="left"/>
      <w:pPr>
        <w:ind w:left="184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9AC776C">
      <w:start w:val="1"/>
      <w:numFmt w:val="lowerLetter"/>
      <w:lvlText w:val="%2"/>
      <w:lvlJc w:val="left"/>
      <w:pPr>
        <w:ind w:left="23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DA85986">
      <w:start w:val="1"/>
      <w:numFmt w:val="lowerRoman"/>
      <w:lvlText w:val="%3"/>
      <w:lvlJc w:val="left"/>
      <w:pPr>
        <w:ind w:left="30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2FE3C4E">
      <w:start w:val="1"/>
      <w:numFmt w:val="decimal"/>
      <w:lvlText w:val="%4"/>
      <w:lvlJc w:val="left"/>
      <w:pPr>
        <w:ind w:left="37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0781F06">
      <w:start w:val="1"/>
      <w:numFmt w:val="lowerLetter"/>
      <w:lvlText w:val="%5"/>
      <w:lvlJc w:val="left"/>
      <w:pPr>
        <w:ind w:left="45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F0C785C">
      <w:start w:val="1"/>
      <w:numFmt w:val="lowerRoman"/>
      <w:lvlText w:val="%6"/>
      <w:lvlJc w:val="left"/>
      <w:pPr>
        <w:ind w:left="523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5A02DBC">
      <w:start w:val="1"/>
      <w:numFmt w:val="decimal"/>
      <w:lvlText w:val="%7"/>
      <w:lvlJc w:val="left"/>
      <w:pPr>
        <w:ind w:left="59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76488C4">
      <w:start w:val="1"/>
      <w:numFmt w:val="lowerLetter"/>
      <w:lvlText w:val="%8"/>
      <w:lvlJc w:val="left"/>
      <w:pPr>
        <w:ind w:left="66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64CDB96">
      <w:start w:val="1"/>
      <w:numFmt w:val="lowerRoman"/>
      <w:lvlText w:val="%9"/>
      <w:lvlJc w:val="left"/>
      <w:pPr>
        <w:ind w:left="73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55A0D14"/>
    <w:multiLevelType w:val="hybridMultilevel"/>
    <w:tmpl w:val="EB7813A4"/>
    <w:lvl w:ilvl="0" w:tplc="BDE8DF6E">
      <w:start w:val="1"/>
      <w:numFmt w:val="lowerLetter"/>
      <w:lvlText w:val="(%1)"/>
      <w:lvlJc w:val="left"/>
      <w:pPr>
        <w:ind w:left="12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D70CAF2">
      <w:start w:val="1"/>
      <w:numFmt w:val="lowerLetter"/>
      <w:lvlText w:val="%2"/>
      <w:lvlJc w:val="left"/>
      <w:pPr>
        <w:ind w:left="1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D066FD0">
      <w:start w:val="1"/>
      <w:numFmt w:val="lowerRoman"/>
      <w:lvlText w:val="%3"/>
      <w:lvlJc w:val="left"/>
      <w:pPr>
        <w:ind w:left="2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BEE69C6">
      <w:start w:val="1"/>
      <w:numFmt w:val="decimal"/>
      <w:lvlText w:val="%4"/>
      <w:lvlJc w:val="left"/>
      <w:pPr>
        <w:ind w:left="3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B22139E">
      <w:start w:val="1"/>
      <w:numFmt w:val="lowerLetter"/>
      <w:lvlText w:val="%5"/>
      <w:lvlJc w:val="left"/>
      <w:pPr>
        <w:ind w:left="3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E94592C">
      <w:start w:val="1"/>
      <w:numFmt w:val="lowerRoman"/>
      <w:lvlText w:val="%6"/>
      <w:lvlJc w:val="left"/>
      <w:pPr>
        <w:ind w:left="4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166D110">
      <w:start w:val="1"/>
      <w:numFmt w:val="decimal"/>
      <w:lvlText w:val="%7"/>
      <w:lvlJc w:val="left"/>
      <w:pPr>
        <w:ind w:left="5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3DE5E28">
      <w:start w:val="1"/>
      <w:numFmt w:val="lowerLetter"/>
      <w:lvlText w:val="%8"/>
      <w:lvlJc w:val="left"/>
      <w:pPr>
        <w:ind w:left="6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84C777A">
      <w:start w:val="1"/>
      <w:numFmt w:val="lowerRoman"/>
      <w:lvlText w:val="%9"/>
      <w:lvlJc w:val="left"/>
      <w:pPr>
        <w:ind w:left="6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9D30BF4"/>
    <w:multiLevelType w:val="hybridMultilevel"/>
    <w:tmpl w:val="76368F4E"/>
    <w:lvl w:ilvl="0" w:tplc="422C0134">
      <w:start w:val="1"/>
      <w:numFmt w:val="lowerRoman"/>
      <w:lvlText w:val="%1)"/>
      <w:lvlJc w:val="left"/>
      <w:pPr>
        <w:ind w:left="184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EBCEF86">
      <w:start w:val="1"/>
      <w:numFmt w:val="bullet"/>
      <w:lvlText w:val="•"/>
      <w:lvlJc w:val="left"/>
      <w:pPr>
        <w:ind w:left="21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CE49E5C">
      <w:start w:val="1"/>
      <w:numFmt w:val="bullet"/>
      <w:lvlText w:val="▪"/>
      <w:lvlJc w:val="left"/>
      <w:pPr>
        <w:ind w:left="292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8D889B0">
      <w:start w:val="1"/>
      <w:numFmt w:val="bullet"/>
      <w:lvlText w:val="•"/>
      <w:lvlJc w:val="left"/>
      <w:pPr>
        <w:ind w:left="36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E984274">
      <w:start w:val="1"/>
      <w:numFmt w:val="bullet"/>
      <w:lvlText w:val="o"/>
      <w:lvlJc w:val="left"/>
      <w:pPr>
        <w:ind w:left="436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55621A4">
      <w:start w:val="1"/>
      <w:numFmt w:val="bullet"/>
      <w:lvlText w:val="▪"/>
      <w:lvlJc w:val="left"/>
      <w:pPr>
        <w:ind w:left="508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6E2F3E4">
      <w:start w:val="1"/>
      <w:numFmt w:val="bullet"/>
      <w:lvlText w:val="•"/>
      <w:lvlJc w:val="left"/>
      <w:pPr>
        <w:ind w:left="58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8E46104">
      <w:start w:val="1"/>
      <w:numFmt w:val="bullet"/>
      <w:lvlText w:val="o"/>
      <w:lvlJc w:val="left"/>
      <w:pPr>
        <w:ind w:left="652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BDCB45C">
      <w:start w:val="1"/>
      <w:numFmt w:val="bullet"/>
      <w:lvlText w:val="▪"/>
      <w:lvlJc w:val="left"/>
      <w:pPr>
        <w:ind w:left="724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3EA2AB0"/>
    <w:multiLevelType w:val="hybridMultilevel"/>
    <w:tmpl w:val="A2EE2F3C"/>
    <w:lvl w:ilvl="0" w:tplc="85DCE350">
      <w:start w:val="1"/>
      <w:numFmt w:val="lowerRoman"/>
      <w:lvlText w:val="(%1)"/>
      <w:lvlJc w:val="left"/>
      <w:pPr>
        <w:ind w:left="185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50ECA9A">
      <w:start w:val="1"/>
      <w:numFmt w:val="lowerLetter"/>
      <w:lvlText w:val="%2"/>
      <w:lvlJc w:val="left"/>
      <w:pPr>
        <w:ind w:left="24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34A1086">
      <w:start w:val="1"/>
      <w:numFmt w:val="lowerRoman"/>
      <w:lvlText w:val="%3"/>
      <w:lvlJc w:val="left"/>
      <w:pPr>
        <w:ind w:left="31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7FCF478">
      <w:start w:val="1"/>
      <w:numFmt w:val="decimal"/>
      <w:lvlText w:val="%4"/>
      <w:lvlJc w:val="left"/>
      <w:pPr>
        <w:ind w:left="38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00630BC">
      <w:start w:val="1"/>
      <w:numFmt w:val="lowerLetter"/>
      <w:lvlText w:val="%5"/>
      <w:lvlJc w:val="left"/>
      <w:pPr>
        <w:ind w:left="45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F4CC482">
      <w:start w:val="1"/>
      <w:numFmt w:val="lowerRoman"/>
      <w:lvlText w:val="%6"/>
      <w:lvlJc w:val="left"/>
      <w:pPr>
        <w:ind w:left="53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FCCD89A">
      <w:start w:val="1"/>
      <w:numFmt w:val="decimal"/>
      <w:lvlText w:val="%7"/>
      <w:lvlJc w:val="left"/>
      <w:pPr>
        <w:ind w:left="60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D465B5E">
      <w:start w:val="1"/>
      <w:numFmt w:val="lowerLetter"/>
      <w:lvlText w:val="%8"/>
      <w:lvlJc w:val="left"/>
      <w:pPr>
        <w:ind w:left="67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C1AD304">
      <w:start w:val="1"/>
      <w:numFmt w:val="lowerRoman"/>
      <w:lvlText w:val="%9"/>
      <w:lvlJc w:val="left"/>
      <w:pPr>
        <w:ind w:left="74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C2256CB"/>
    <w:multiLevelType w:val="hybridMultilevel"/>
    <w:tmpl w:val="C9323F28"/>
    <w:lvl w:ilvl="0" w:tplc="362A7150">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308B746">
      <w:start w:val="1"/>
      <w:numFmt w:val="bullet"/>
      <w:lvlText w:val="o"/>
      <w:lvlJc w:val="left"/>
      <w:pPr>
        <w:ind w:left="193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75670DC">
      <w:start w:val="1"/>
      <w:numFmt w:val="bullet"/>
      <w:lvlText w:val="▪"/>
      <w:lvlJc w:val="left"/>
      <w:pPr>
        <w:ind w:left="265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15E5892">
      <w:start w:val="1"/>
      <w:numFmt w:val="bullet"/>
      <w:lvlText w:val="•"/>
      <w:lvlJc w:val="left"/>
      <w:pPr>
        <w:ind w:left="33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3E807E6">
      <w:start w:val="1"/>
      <w:numFmt w:val="bullet"/>
      <w:lvlText w:val="o"/>
      <w:lvlJc w:val="left"/>
      <w:pPr>
        <w:ind w:left="409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8670FBC0">
      <w:start w:val="1"/>
      <w:numFmt w:val="bullet"/>
      <w:lvlText w:val="▪"/>
      <w:lvlJc w:val="left"/>
      <w:pPr>
        <w:ind w:left="481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A401D1C">
      <w:start w:val="1"/>
      <w:numFmt w:val="bullet"/>
      <w:lvlText w:val="•"/>
      <w:lvlJc w:val="left"/>
      <w:pPr>
        <w:ind w:left="55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732F202">
      <w:start w:val="1"/>
      <w:numFmt w:val="bullet"/>
      <w:lvlText w:val="o"/>
      <w:lvlJc w:val="left"/>
      <w:pPr>
        <w:ind w:left="625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5E8751C">
      <w:start w:val="1"/>
      <w:numFmt w:val="bullet"/>
      <w:lvlText w:val="▪"/>
      <w:lvlJc w:val="left"/>
      <w:pPr>
        <w:ind w:left="697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5873361"/>
    <w:multiLevelType w:val="hybridMultilevel"/>
    <w:tmpl w:val="B8BED1BA"/>
    <w:lvl w:ilvl="0" w:tplc="49E66AC0">
      <w:start w:val="1"/>
      <w:numFmt w:val="lowerLetter"/>
      <w:lvlText w:val="(%1)"/>
      <w:lvlJc w:val="left"/>
      <w:pPr>
        <w:ind w:left="15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39EDB28">
      <w:start w:val="1"/>
      <w:numFmt w:val="lowerRoman"/>
      <w:lvlText w:val="(%2)"/>
      <w:lvlJc w:val="left"/>
      <w:pPr>
        <w:ind w:left="21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8E65500">
      <w:start w:val="1"/>
      <w:numFmt w:val="lowerRoman"/>
      <w:lvlText w:val="%3"/>
      <w:lvlJc w:val="left"/>
      <w:pPr>
        <w:ind w:left="25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B44A570">
      <w:start w:val="1"/>
      <w:numFmt w:val="decimal"/>
      <w:lvlText w:val="%4"/>
      <w:lvlJc w:val="left"/>
      <w:pPr>
        <w:ind w:left="32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B145CEE">
      <w:start w:val="1"/>
      <w:numFmt w:val="lowerLetter"/>
      <w:lvlText w:val="%5"/>
      <w:lvlJc w:val="left"/>
      <w:pPr>
        <w:ind w:left="40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694EEBA">
      <w:start w:val="1"/>
      <w:numFmt w:val="lowerRoman"/>
      <w:lvlText w:val="%6"/>
      <w:lvlJc w:val="left"/>
      <w:pPr>
        <w:ind w:left="47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7C86954">
      <w:start w:val="1"/>
      <w:numFmt w:val="decimal"/>
      <w:lvlText w:val="%7"/>
      <w:lvlJc w:val="left"/>
      <w:pPr>
        <w:ind w:left="54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B8AAE5C">
      <w:start w:val="1"/>
      <w:numFmt w:val="lowerLetter"/>
      <w:lvlText w:val="%8"/>
      <w:lvlJc w:val="left"/>
      <w:pPr>
        <w:ind w:left="61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1365428">
      <w:start w:val="1"/>
      <w:numFmt w:val="lowerRoman"/>
      <w:lvlText w:val="%9"/>
      <w:lvlJc w:val="left"/>
      <w:pPr>
        <w:ind w:left="68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57C6514"/>
    <w:multiLevelType w:val="hybridMultilevel"/>
    <w:tmpl w:val="11EA9FF6"/>
    <w:lvl w:ilvl="0" w:tplc="436CF7CC">
      <w:start w:val="1"/>
      <w:numFmt w:val="bullet"/>
      <w:lvlText w:val="•"/>
      <w:lvlJc w:val="left"/>
      <w:pPr>
        <w:ind w:left="23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684E862">
      <w:start w:val="1"/>
      <w:numFmt w:val="bullet"/>
      <w:lvlText w:val="o"/>
      <w:lvlJc w:val="left"/>
      <w:pPr>
        <w:ind w:left="320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37CF08E">
      <w:start w:val="1"/>
      <w:numFmt w:val="bullet"/>
      <w:lvlText w:val="▪"/>
      <w:lvlJc w:val="left"/>
      <w:pPr>
        <w:ind w:left="392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90892C6">
      <w:start w:val="1"/>
      <w:numFmt w:val="bullet"/>
      <w:lvlText w:val="•"/>
      <w:lvlJc w:val="left"/>
      <w:pPr>
        <w:ind w:left="46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9BA488A">
      <w:start w:val="1"/>
      <w:numFmt w:val="bullet"/>
      <w:lvlText w:val="o"/>
      <w:lvlJc w:val="left"/>
      <w:pPr>
        <w:ind w:left="536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36AC72C">
      <w:start w:val="1"/>
      <w:numFmt w:val="bullet"/>
      <w:lvlText w:val="▪"/>
      <w:lvlJc w:val="left"/>
      <w:pPr>
        <w:ind w:left="608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776E02C">
      <w:start w:val="1"/>
      <w:numFmt w:val="bullet"/>
      <w:lvlText w:val="•"/>
      <w:lvlJc w:val="left"/>
      <w:pPr>
        <w:ind w:left="68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2923262">
      <w:start w:val="1"/>
      <w:numFmt w:val="bullet"/>
      <w:lvlText w:val="o"/>
      <w:lvlJc w:val="left"/>
      <w:pPr>
        <w:ind w:left="752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D529A90">
      <w:start w:val="1"/>
      <w:numFmt w:val="bullet"/>
      <w:lvlText w:val="▪"/>
      <w:lvlJc w:val="left"/>
      <w:pPr>
        <w:ind w:left="824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F2E4F6B"/>
    <w:multiLevelType w:val="hybridMultilevel"/>
    <w:tmpl w:val="3468F0BC"/>
    <w:lvl w:ilvl="0" w:tplc="B8122926">
      <w:start w:val="1"/>
      <w:numFmt w:val="lowerRoman"/>
      <w:lvlText w:val="%1)"/>
      <w:lvlJc w:val="left"/>
      <w:pPr>
        <w:ind w:left="184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7E42720">
      <w:start w:val="1"/>
      <w:numFmt w:val="bullet"/>
      <w:lvlText w:val="•"/>
      <w:lvlJc w:val="left"/>
      <w:pPr>
        <w:ind w:left="2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12CC42C">
      <w:start w:val="1"/>
      <w:numFmt w:val="bullet"/>
      <w:lvlText w:val="▪"/>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2E4D980">
      <w:start w:val="1"/>
      <w:numFmt w:val="bullet"/>
      <w:lvlText w:val="•"/>
      <w:lvlJc w:val="left"/>
      <w:pPr>
        <w:ind w:left="40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A68D70A">
      <w:start w:val="1"/>
      <w:numFmt w:val="bullet"/>
      <w:lvlText w:val="o"/>
      <w:lvlJc w:val="left"/>
      <w:pPr>
        <w:ind w:left="47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C6E7DF8">
      <w:start w:val="1"/>
      <w:numFmt w:val="bullet"/>
      <w:lvlText w:val="▪"/>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40C32E0">
      <w:start w:val="1"/>
      <w:numFmt w:val="bullet"/>
      <w:lvlText w:val="•"/>
      <w:lvlJc w:val="left"/>
      <w:pPr>
        <w:ind w:left="6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7708F20">
      <w:start w:val="1"/>
      <w:numFmt w:val="bullet"/>
      <w:lvlText w:val="o"/>
      <w:lvlJc w:val="left"/>
      <w:pPr>
        <w:ind w:left="69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BC4BC68">
      <w:start w:val="1"/>
      <w:numFmt w:val="bullet"/>
      <w:lvlText w:val="▪"/>
      <w:lvlJc w:val="left"/>
      <w:pPr>
        <w:ind w:left="76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6541B82"/>
    <w:multiLevelType w:val="hybridMultilevel"/>
    <w:tmpl w:val="04B4A9E4"/>
    <w:lvl w:ilvl="0" w:tplc="1378413A">
      <w:start w:val="1"/>
      <w:numFmt w:val="lowerRoman"/>
      <w:lvlText w:val="%1)"/>
      <w:lvlJc w:val="left"/>
      <w:pPr>
        <w:ind w:left="184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56E9FE">
      <w:start w:val="1"/>
      <w:numFmt w:val="lowerLetter"/>
      <w:lvlText w:val="%2"/>
      <w:lvlJc w:val="left"/>
      <w:pPr>
        <w:ind w:left="24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080895C">
      <w:start w:val="1"/>
      <w:numFmt w:val="lowerRoman"/>
      <w:lvlText w:val="%3"/>
      <w:lvlJc w:val="left"/>
      <w:pPr>
        <w:ind w:left="31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3581DCA">
      <w:start w:val="1"/>
      <w:numFmt w:val="decimal"/>
      <w:lvlText w:val="%4"/>
      <w:lvlJc w:val="left"/>
      <w:pPr>
        <w:ind w:left="39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9662AF4">
      <w:start w:val="1"/>
      <w:numFmt w:val="lowerLetter"/>
      <w:lvlText w:val="%5"/>
      <w:lvlJc w:val="left"/>
      <w:pPr>
        <w:ind w:left="46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DECA22E">
      <w:start w:val="1"/>
      <w:numFmt w:val="lowerRoman"/>
      <w:lvlText w:val="%6"/>
      <w:lvlJc w:val="left"/>
      <w:pPr>
        <w:ind w:left="53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6C0079C">
      <w:start w:val="1"/>
      <w:numFmt w:val="decimal"/>
      <w:lvlText w:val="%7"/>
      <w:lvlJc w:val="left"/>
      <w:pPr>
        <w:ind w:left="60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AEEF7CC">
      <w:start w:val="1"/>
      <w:numFmt w:val="lowerLetter"/>
      <w:lvlText w:val="%8"/>
      <w:lvlJc w:val="left"/>
      <w:pPr>
        <w:ind w:left="67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60AA178">
      <w:start w:val="1"/>
      <w:numFmt w:val="lowerRoman"/>
      <w:lvlText w:val="%9"/>
      <w:lvlJc w:val="left"/>
      <w:pPr>
        <w:ind w:left="75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4A31705"/>
    <w:multiLevelType w:val="hybridMultilevel"/>
    <w:tmpl w:val="926A861E"/>
    <w:lvl w:ilvl="0" w:tplc="A3F0BC7C">
      <w:start w:val="1"/>
      <w:numFmt w:val="lowerRoman"/>
      <w:lvlText w:val="%1)"/>
      <w:lvlJc w:val="left"/>
      <w:pPr>
        <w:ind w:left="922"/>
      </w:pPr>
      <w:rPr>
        <w:rFonts w:ascii="Calibri" w:eastAsia="Calibri" w:hAnsi="Calibri" w:cs="Calibri"/>
        <w:b w:val="0"/>
        <w:i w:val="0"/>
        <w:strike w:val="0"/>
        <w:dstrike w:val="0"/>
        <w:color w:val="000000"/>
        <w:sz w:val="17"/>
        <w:szCs w:val="17"/>
        <w:u w:val="none" w:color="000000"/>
        <w:bdr w:val="none" w:sz="0" w:space="0" w:color="auto"/>
        <w:shd w:val="clear" w:color="auto" w:fill="auto"/>
        <w:vertAlign w:val="superscript"/>
      </w:rPr>
    </w:lvl>
    <w:lvl w:ilvl="1" w:tplc="530A3CF8">
      <w:start w:val="1"/>
      <w:numFmt w:val="lowerLetter"/>
      <w:lvlText w:val="%2)"/>
      <w:lvlJc w:val="left"/>
      <w:pPr>
        <w:ind w:left="11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6800922">
      <w:start w:val="1"/>
      <w:numFmt w:val="bullet"/>
      <w:lvlText w:val="•"/>
      <w:lvlJc w:val="left"/>
      <w:pPr>
        <w:ind w:left="22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9F609D4">
      <w:start w:val="1"/>
      <w:numFmt w:val="bullet"/>
      <w:lvlText w:val="o"/>
      <w:lvlJc w:val="left"/>
      <w:pPr>
        <w:ind w:left="2693"/>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69D0EC04">
      <w:start w:val="1"/>
      <w:numFmt w:val="bullet"/>
      <w:lvlText w:val="o"/>
      <w:lvlJc w:val="left"/>
      <w:pPr>
        <w:ind w:left="349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F0E07D72">
      <w:start w:val="1"/>
      <w:numFmt w:val="bullet"/>
      <w:lvlText w:val="▪"/>
      <w:lvlJc w:val="left"/>
      <w:pPr>
        <w:ind w:left="421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DE006720">
      <w:start w:val="1"/>
      <w:numFmt w:val="bullet"/>
      <w:lvlText w:val="•"/>
      <w:lvlJc w:val="left"/>
      <w:pPr>
        <w:ind w:left="493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8F44C344">
      <w:start w:val="1"/>
      <w:numFmt w:val="bullet"/>
      <w:lvlText w:val="o"/>
      <w:lvlJc w:val="left"/>
      <w:pPr>
        <w:ind w:left="565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935A4806">
      <w:start w:val="1"/>
      <w:numFmt w:val="bullet"/>
      <w:lvlText w:val="▪"/>
      <w:lvlJc w:val="left"/>
      <w:pPr>
        <w:ind w:left="637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67311363"/>
    <w:multiLevelType w:val="hybridMultilevel"/>
    <w:tmpl w:val="F63E3FDE"/>
    <w:lvl w:ilvl="0" w:tplc="8670F848">
      <w:start w:val="1"/>
      <w:numFmt w:val="lowerRoman"/>
      <w:lvlText w:val="%1)"/>
      <w:lvlJc w:val="left"/>
      <w:pPr>
        <w:ind w:left="184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2DAA410">
      <w:start w:val="1"/>
      <w:numFmt w:val="lowerLetter"/>
      <w:lvlText w:val="%2"/>
      <w:lvlJc w:val="left"/>
      <w:pPr>
        <w:ind w:left="23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AAECEDE">
      <w:start w:val="1"/>
      <w:numFmt w:val="lowerRoman"/>
      <w:lvlText w:val="%3"/>
      <w:lvlJc w:val="left"/>
      <w:pPr>
        <w:ind w:left="30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B0E23E2">
      <w:start w:val="1"/>
      <w:numFmt w:val="decimal"/>
      <w:lvlText w:val="%4"/>
      <w:lvlJc w:val="left"/>
      <w:pPr>
        <w:ind w:left="37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B221190">
      <w:start w:val="1"/>
      <w:numFmt w:val="lowerLetter"/>
      <w:lvlText w:val="%5"/>
      <w:lvlJc w:val="left"/>
      <w:pPr>
        <w:ind w:left="45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4C4C156">
      <w:start w:val="1"/>
      <w:numFmt w:val="lowerRoman"/>
      <w:lvlText w:val="%6"/>
      <w:lvlJc w:val="left"/>
      <w:pPr>
        <w:ind w:left="52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CAE0B62">
      <w:start w:val="1"/>
      <w:numFmt w:val="decimal"/>
      <w:lvlText w:val="%7"/>
      <w:lvlJc w:val="left"/>
      <w:pPr>
        <w:ind w:left="59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55ECB7E">
      <w:start w:val="1"/>
      <w:numFmt w:val="lowerLetter"/>
      <w:lvlText w:val="%8"/>
      <w:lvlJc w:val="left"/>
      <w:pPr>
        <w:ind w:left="66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B342EEE">
      <w:start w:val="1"/>
      <w:numFmt w:val="lowerRoman"/>
      <w:lvlText w:val="%9"/>
      <w:lvlJc w:val="left"/>
      <w:pPr>
        <w:ind w:left="73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71F34E09"/>
    <w:multiLevelType w:val="hybridMultilevel"/>
    <w:tmpl w:val="E51AB34C"/>
    <w:lvl w:ilvl="0" w:tplc="DC368ED4">
      <w:start w:val="1"/>
      <w:numFmt w:val="lowerRoman"/>
      <w:lvlText w:val="%1)"/>
      <w:lvlJc w:val="left"/>
      <w:pPr>
        <w:ind w:left="184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590CB6E">
      <w:start w:val="1"/>
      <w:numFmt w:val="lowerLetter"/>
      <w:lvlText w:val="%2"/>
      <w:lvlJc w:val="left"/>
      <w:pPr>
        <w:ind w:left="26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35636E8">
      <w:start w:val="1"/>
      <w:numFmt w:val="lowerRoman"/>
      <w:lvlText w:val="%3"/>
      <w:lvlJc w:val="left"/>
      <w:pPr>
        <w:ind w:left="3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E16900C">
      <w:start w:val="1"/>
      <w:numFmt w:val="decimal"/>
      <w:lvlText w:val="%4"/>
      <w:lvlJc w:val="left"/>
      <w:pPr>
        <w:ind w:left="4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47A5956">
      <w:start w:val="1"/>
      <w:numFmt w:val="lowerLetter"/>
      <w:lvlText w:val="%5"/>
      <w:lvlJc w:val="left"/>
      <w:pPr>
        <w:ind w:left="4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FAC779C">
      <w:start w:val="1"/>
      <w:numFmt w:val="lowerRoman"/>
      <w:lvlText w:val="%6"/>
      <w:lvlJc w:val="left"/>
      <w:pPr>
        <w:ind w:left="5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1C8777C">
      <w:start w:val="1"/>
      <w:numFmt w:val="decimal"/>
      <w:lvlText w:val="%7"/>
      <w:lvlJc w:val="left"/>
      <w:pPr>
        <w:ind w:left="6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55E5EEC">
      <w:start w:val="1"/>
      <w:numFmt w:val="lowerLetter"/>
      <w:lvlText w:val="%8"/>
      <w:lvlJc w:val="left"/>
      <w:pPr>
        <w:ind w:left="6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562C1D0">
      <w:start w:val="1"/>
      <w:numFmt w:val="lowerRoman"/>
      <w:lvlText w:val="%9"/>
      <w:lvlJc w:val="left"/>
      <w:pPr>
        <w:ind w:left="7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77AB2AB3"/>
    <w:multiLevelType w:val="hybridMultilevel"/>
    <w:tmpl w:val="98B03816"/>
    <w:lvl w:ilvl="0" w:tplc="2110E428">
      <w:start w:val="8"/>
      <w:numFmt w:val="lowerRoman"/>
      <w:lvlText w:val="(%1)"/>
      <w:lvlJc w:val="left"/>
      <w:pPr>
        <w:ind w:left="184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D404EBE">
      <w:start w:val="1"/>
      <w:numFmt w:val="lowerLetter"/>
      <w:lvlText w:val="%2"/>
      <w:lvlJc w:val="left"/>
      <w:pPr>
        <w:ind w:left="23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BEACDB6">
      <w:start w:val="1"/>
      <w:numFmt w:val="lowerRoman"/>
      <w:lvlText w:val="%3"/>
      <w:lvlJc w:val="left"/>
      <w:pPr>
        <w:ind w:left="30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914CE38">
      <w:start w:val="1"/>
      <w:numFmt w:val="decimal"/>
      <w:lvlText w:val="%4"/>
      <w:lvlJc w:val="left"/>
      <w:pPr>
        <w:ind w:left="37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9B42B30">
      <w:start w:val="1"/>
      <w:numFmt w:val="lowerLetter"/>
      <w:lvlText w:val="%5"/>
      <w:lvlJc w:val="left"/>
      <w:pPr>
        <w:ind w:left="45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BF0D7DE">
      <w:start w:val="1"/>
      <w:numFmt w:val="lowerRoman"/>
      <w:lvlText w:val="%6"/>
      <w:lvlJc w:val="left"/>
      <w:pPr>
        <w:ind w:left="523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68AF5DA">
      <w:start w:val="1"/>
      <w:numFmt w:val="decimal"/>
      <w:lvlText w:val="%7"/>
      <w:lvlJc w:val="left"/>
      <w:pPr>
        <w:ind w:left="59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6E3580">
      <w:start w:val="1"/>
      <w:numFmt w:val="lowerLetter"/>
      <w:lvlText w:val="%8"/>
      <w:lvlJc w:val="left"/>
      <w:pPr>
        <w:ind w:left="66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1AA4C9E">
      <w:start w:val="1"/>
      <w:numFmt w:val="lowerRoman"/>
      <w:lvlText w:val="%9"/>
      <w:lvlJc w:val="left"/>
      <w:pPr>
        <w:ind w:left="73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2"/>
  </w:num>
  <w:num w:numId="3">
    <w:abstractNumId w:val="4"/>
  </w:num>
  <w:num w:numId="4">
    <w:abstractNumId w:val="13"/>
  </w:num>
  <w:num w:numId="5">
    <w:abstractNumId w:val="9"/>
  </w:num>
  <w:num w:numId="6">
    <w:abstractNumId w:val="1"/>
  </w:num>
  <w:num w:numId="7">
    <w:abstractNumId w:val="10"/>
  </w:num>
  <w:num w:numId="8">
    <w:abstractNumId w:val="8"/>
  </w:num>
  <w:num w:numId="9">
    <w:abstractNumId w:val="7"/>
  </w:num>
  <w:num w:numId="10">
    <w:abstractNumId w:val="3"/>
  </w:num>
  <w:num w:numId="11">
    <w:abstractNumId w:val="11"/>
  </w:num>
  <w:num w:numId="12">
    <w:abstractNumId w:val="12"/>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58"/>
    <w:rsid w:val="000324CD"/>
    <w:rsid w:val="0017478D"/>
    <w:rsid w:val="00223B1F"/>
    <w:rsid w:val="0046080F"/>
    <w:rsid w:val="004E43C4"/>
    <w:rsid w:val="004F19C7"/>
    <w:rsid w:val="005A7653"/>
    <w:rsid w:val="006846C3"/>
    <w:rsid w:val="00854A0C"/>
    <w:rsid w:val="00900A93"/>
    <w:rsid w:val="00910658"/>
    <w:rsid w:val="00C32755"/>
    <w:rsid w:val="00DD35D9"/>
    <w:rsid w:val="00E0760C"/>
    <w:rsid w:val="00EF4023"/>
    <w:rsid w:val="00F33CF4"/>
    <w:rsid w:val="00FA7561"/>
    <w:rsid w:val="00FC0F32"/>
    <w:rsid w:val="00FF3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520A"/>
  <w15:docId w15:val="{2BE3D1C6-C3E6-4E50-87FA-15812F8B4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8" w:line="248" w:lineRule="auto"/>
      <w:ind w:left="10" w:hanging="10"/>
      <w:jc w:val="both"/>
    </w:pPr>
    <w:rPr>
      <w:rFonts w:ascii="Arial" w:eastAsia="Arial" w:hAnsi="Arial" w:cs="Arial"/>
      <w:color w:val="000000"/>
      <w:sz w:val="21"/>
    </w:rPr>
  </w:style>
  <w:style w:type="paragraph" w:styleId="Heading1">
    <w:name w:val="heading 1"/>
    <w:next w:val="Normal"/>
    <w:link w:val="Heading1Char"/>
    <w:uiPriority w:val="9"/>
    <w:unhideWhenUsed/>
    <w:qFormat/>
    <w:pPr>
      <w:keepNext/>
      <w:keepLines/>
      <w:spacing w:after="0"/>
      <w:ind w:left="389" w:hanging="10"/>
      <w:outlineLvl w:val="0"/>
    </w:pPr>
    <w:rPr>
      <w:rFonts w:ascii="Arial" w:eastAsia="Arial" w:hAnsi="Arial" w:cs="Arial"/>
      <w:b/>
      <w:color w:val="000000"/>
      <w:sz w:val="21"/>
      <w:u w:val="single" w:color="000000"/>
    </w:rPr>
  </w:style>
  <w:style w:type="paragraph" w:styleId="Heading2">
    <w:name w:val="heading 2"/>
    <w:next w:val="Normal"/>
    <w:link w:val="Heading2Char"/>
    <w:uiPriority w:val="9"/>
    <w:unhideWhenUsed/>
    <w:qFormat/>
    <w:pPr>
      <w:keepNext/>
      <w:keepLines/>
      <w:spacing w:after="65" w:line="248" w:lineRule="auto"/>
      <w:ind w:left="10" w:hanging="10"/>
      <w:jc w:val="both"/>
      <w:outlineLvl w:val="1"/>
    </w:pPr>
    <w:rPr>
      <w:rFonts w:ascii="Arial" w:eastAsia="Arial" w:hAnsi="Arial" w:cs="Arial"/>
      <w:b/>
      <w:color w:val="000000"/>
      <w:sz w:val="21"/>
    </w:rPr>
  </w:style>
  <w:style w:type="paragraph" w:styleId="Heading3">
    <w:name w:val="heading 3"/>
    <w:next w:val="Normal"/>
    <w:link w:val="Heading3Char"/>
    <w:uiPriority w:val="9"/>
    <w:unhideWhenUsed/>
    <w:qFormat/>
    <w:pPr>
      <w:keepNext/>
      <w:keepLines/>
      <w:spacing w:after="65" w:line="248" w:lineRule="auto"/>
      <w:ind w:left="10" w:hanging="10"/>
      <w:jc w:val="both"/>
      <w:outlineLvl w:val="2"/>
    </w:pPr>
    <w:rPr>
      <w:rFonts w:ascii="Arial" w:eastAsia="Arial" w:hAnsi="Arial" w:cs="Arial"/>
      <w:b/>
      <w:color w:val="000000"/>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1"/>
    </w:rPr>
  </w:style>
  <w:style w:type="character" w:customStyle="1" w:styleId="Heading1Char">
    <w:name w:val="Heading 1 Char"/>
    <w:link w:val="Heading1"/>
    <w:rPr>
      <w:rFonts w:ascii="Arial" w:eastAsia="Arial" w:hAnsi="Arial" w:cs="Arial"/>
      <w:b/>
      <w:color w:val="000000"/>
      <w:sz w:val="21"/>
      <w:u w:val="single" w:color="000000"/>
    </w:rPr>
  </w:style>
  <w:style w:type="paragraph" w:customStyle="1" w:styleId="footnotedescription">
    <w:name w:val="footnote description"/>
    <w:next w:val="Normal"/>
    <w:link w:val="footnotedescriptionChar"/>
    <w:hidden/>
    <w:pPr>
      <w:spacing w:after="0" w:line="257" w:lineRule="auto"/>
    </w:pPr>
    <w:rPr>
      <w:rFonts w:ascii="Arial" w:eastAsia="Arial" w:hAnsi="Arial" w:cs="Arial"/>
      <w:color w:val="000000"/>
      <w:sz w:val="15"/>
    </w:rPr>
  </w:style>
  <w:style w:type="character" w:customStyle="1" w:styleId="footnotedescriptionChar">
    <w:name w:val="footnote description Char"/>
    <w:link w:val="footnotedescription"/>
    <w:rPr>
      <w:rFonts w:ascii="Arial" w:eastAsia="Arial" w:hAnsi="Arial" w:cs="Arial"/>
      <w:color w:val="000000"/>
      <w:sz w:val="15"/>
    </w:rPr>
  </w:style>
  <w:style w:type="character" w:customStyle="1" w:styleId="Heading3Char">
    <w:name w:val="Heading 3 Char"/>
    <w:link w:val="Heading3"/>
    <w:rPr>
      <w:rFonts w:ascii="Arial" w:eastAsia="Arial" w:hAnsi="Arial" w:cs="Arial"/>
      <w:b/>
      <w:color w:val="000000"/>
      <w:sz w:val="21"/>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54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A0C"/>
    <w:rPr>
      <w:rFonts w:ascii="Arial" w:eastAsia="Arial" w:hAnsi="Arial" w:cs="Arial"/>
      <w:color w:val="000000"/>
      <w:sz w:val="21"/>
    </w:rPr>
  </w:style>
  <w:style w:type="paragraph" w:styleId="ListParagraph">
    <w:name w:val="List Paragraph"/>
    <w:basedOn w:val="Normal"/>
    <w:uiPriority w:val="34"/>
    <w:qFormat/>
    <w:rsid w:val="00900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oiahe.org.uk/" TargetMode="External"/><Relationship Id="rId18" Type="http://schemas.openxmlformats.org/officeDocument/2006/relationships/hyperlink" Target="http://www.oiahe.org.uk/"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footer" Target="footer1.xml"/><Relationship Id="rId12" Type="http://schemas.openxmlformats.org/officeDocument/2006/relationships/hyperlink" Target="http://www.oiahe.org.uk/" TargetMode="External"/><Relationship Id="rId17" Type="http://schemas.openxmlformats.org/officeDocument/2006/relationships/hyperlink" Target="http://www.oiahe.org.uk/" TargetMode="External"/><Relationship Id="rId2" Type="http://schemas.openxmlformats.org/officeDocument/2006/relationships/styles" Target="styles.xml"/><Relationship Id="rId16" Type="http://schemas.openxmlformats.org/officeDocument/2006/relationships/hyperlink" Target="http://www.oiahe.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iahe.org.uk/" TargetMode="External"/><Relationship Id="rId5" Type="http://schemas.openxmlformats.org/officeDocument/2006/relationships/footnotes" Target="footnotes.xml"/><Relationship Id="rId15" Type="http://schemas.openxmlformats.org/officeDocument/2006/relationships/hyperlink" Target="http://www.oiahe.org.uk/" TargetMode="External"/><Relationship Id="rId23" Type="http://schemas.openxmlformats.org/officeDocument/2006/relationships/customXml" Target="../customXml/item3.xml"/><Relationship Id="rId10" Type="http://schemas.openxmlformats.org/officeDocument/2006/relationships/hyperlink" Target="http://www.oiahe.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oiahe.org.uk/"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31ADBB982A742B85337313910820F" ma:contentTypeVersion="7" ma:contentTypeDescription="Create a new document." ma:contentTypeScope="" ma:versionID="57bfe6302a3356309dbc1619547003f9">
  <xsd:schema xmlns:xsd="http://www.w3.org/2001/XMLSchema" xmlns:xs="http://www.w3.org/2001/XMLSchema" xmlns:p="http://schemas.microsoft.com/office/2006/metadata/properties" xmlns:ns2="1669ef5d-f38f-4bcd-991b-caecbf95524e" xmlns:ns3="bdec8b0c-5824-4538-a251-a6b2e7ac1be1" targetNamespace="http://schemas.microsoft.com/office/2006/metadata/properties" ma:root="true" ma:fieldsID="7bb3df612f26da4914395b10d6fda3f5" ns2:_="" ns3:_="">
    <xsd:import namespace="1669ef5d-f38f-4bcd-991b-caecbf95524e"/>
    <xsd:import namespace="bdec8b0c-5824-4538-a251-a6b2e7ac1b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9ef5d-f38f-4bcd-991b-caecbf9552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ec8b0c-5824-4538-a251-a6b2e7ac1be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37E3AE-E830-4C75-AD31-ED86A2960446}"/>
</file>

<file path=customXml/itemProps2.xml><?xml version="1.0" encoding="utf-8"?>
<ds:datastoreItem xmlns:ds="http://schemas.openxmlformats.org/officeDocument/2006/customXml" ds:itemID="{8BB29F1E-7F0F-4CA7-A2A7-6991D17F2019}"/>
</file>

<file path=customXml/itemProps3.xml><?xml version="1.0" encoding="utf-8"?>
<ds:datastoreItem xmlns:ds="http://schemas.openxmlformats.org/officeDocument/2006/customXml" ds:itemID="{CECB8CA8-BA8B-490D-8C94-DA2C7790E512}"/>
</file>

<file path=docProps/app.xml><?xml version="1.0" encoding="utf-8"?>
<Properties xmlns="http://schemas.openxmlformats.org/officeDocument/2006/extended-properties" xmlns:vt="http://schemas.openxmlformats.org/officeDocument/2006/docPropsVTypes">
  <Template>Normal</Template>
  <TotalTime>150</TotalTime>
  <Pages>8</Pages>
  <Words>3836</Words>
  <Characters>21868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PROCEDURE FOR ASSESSMENT IRREGULARITIES</vt:lpstr>
    </vt:vector>
  </TitlesOfParts>
  <Company/>
  <LinksUpToDate>false</LinksUpToDate>
  <CharactersWithSpaces>25653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ASSESSMENT IRREGULARITIES</dc:title>
  <dc:subject/>
  <dc:creator>nleg</dc:creator>
  <cp:keywords/>
  <cp:lastModifiedBy>Miss Thompson</cp:lastModifiedBy>
  <cp:revision>5</cp:revision>
  <dcterms:created xsi:type="dcterms:W3CDTF">2018-04-12T10:06:00Z</dcterms:created>
  <dcterms:modified xsi:type="dcterms:W3CDTF">2018-04-12T12:34:00Z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0x01010013D31ADBB982A742B85337313910820F</vt:lpwstr>
  </property>
</Properties>
</file>